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小标宋" w:hAnsi="Calibri" w:eastAsia="小标宋" w:cs="Times New Roman"/>
          <w:sz w:val="44"/>
          <w:szCs w:val="44"/>
        </w:rPr>
      </w:pPr>
      <w:r>
        <w:rPr>
          <w:rFonts w:hint="eastAsia" w:ascii="小标宋" w:hAnsi="Calibri" w:eastAsia="小标宋" w:cs="Times New Roman"/>
          <w:sz w:val="44"/>
          <w:szCs w:val="44"/>
        </w:rPr>
        <w:t>东莞城市学院期末试卷评阅规范（试行</w:t>
      </w:r>
      <w:r>
        <w:rPr>
          <w:rFonts w:hint="eastAsia" w:ascii="小标宋" w:hAnsi="Calibri" w:eastAsia="小标宋" w:cs="Times New Roman"/>
          <w:sz w:val="44"/>
          <w:szCs w:val="44"/>
        </w:rPr>
        <w:t>）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一、试卷采用集中评阅和单独评阅两种形式。只有一名教师单独授课或任选课可以由任课教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师单独评阅试卷，一门课程授课教师多于2人（包括2人）原则上应指定阅卷负责人，采用流水阅卷。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二、正式阅卷前，要组织阅卷教师学习研究标准答案和评分标准，并使用铅笔试批，使每位评卷教师能够熟练掌握评分标准，避免出现差错。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三、阅卷教师对评分标准有不同意见的，可及时向教研室主任反映，不得自行其是，疑难问题由参加阅卷的教师集体讨论解决。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四、试卷评阅细化要求：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1.使用红色笔，采用阿拉伯数字记分，记分要准确、工整、无歧义。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2.评阅试卷应严格依据标准答案和评分标准进行，防止过松或过严。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3.试卷批改要规范，采用得分方式记分。客观题评阅每个正确处用“√”标注，错误处标注“×”；主观题按照评分标准分步给分并标注分值，所得分数用数字表示，如“2”。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4.每类主观题型中（如简答题、计算题、案例分析题、论述题等），如果小题数量较多的，需在每一小题的题号前给出该小题的总得分,分数前用“+”与数字表示，如“+5”。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每类题型（如填空题、选择题、简答题、计算题、案例分析题、论述题等）应有各小题合计后的题首分，题首分需登记在题号前的得分框内，该分数应与卷首对应题号栏的分数一致。每类题型的评卷老师需在题号前的“评卷人”处签字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6.分数统计准确，由统分老师在卷首统分人处签名。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7.卷面上记载的成绩一律不许涂改，如确需更正，应在原来成绩上用“\”划掉，另写正确的成绩，并由更正人签名。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8.在阅卷过程中发现答卷上先后出现两种笔迹、前后字迹不一致、雷同试卷或其他违纪情况，经阅卷教师和教研室主任签字认定，附上相关证据后上报教务处处理。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五、课程考核结束后，根据阅卷工作量的大小，教师应在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至5个工作日内完成试卷评阅工作。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六、批阅后的试卷、纸版或电子版大作业等由各开课学院按相关要求整理存档。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七、阅卷结束后，各二级学院组织教研室随机抽取1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％样本进行复查，以保证试卷评阅质量。对及格线下5分以内的试卷要再仔细审核、复查，复查人需在卷首复核人处签名。对抽样检查发现试卷评阅环节存在评分、核分、登分等错误者，追究其原因，并按《东莞城市学院教学事故认定及处理规定》进行处理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</w:t>
      </w:r>
      <w:r>
        <w:rPr>
          <w:rFonts w:ascii="仿宋" w:hAnsi="仿宋" w:eastAsia="仿宋"/>
          <w:sz w:val="32"/>
          <w:szCs w:val="32"/>
        </w:rPr>
        <w:t>各教学单位需组织教师认真学习</w:t>
      </w:r>
      <w:r>
        <w:rPr>
          <w:rFonts w:hint="eastAsia" w:ascii="仿宋" w:hAnsi="仿宋" w:eastAsia="仿宋"/>
          <w:sz w:val="32"/>
          <w:szCs w:val="32"/>
        </w:rPr>
        <w:t>本规范</w:t>
      </w:r>
      <w:r>
        <w:rPr>
          <w:rFonts w:ascii="仿宋" w:hAnsi="仿宋" w:eastAsia="仿宋"/>
          <w:sz w:val="32"/>
          <w:szCs w:val="32"/>
        </w:rPr>
        <w:t>，并按照各项要求做好试卷评阅和成绩提交工作。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自发文之日起执行，由学校教务处负责解释。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zODg3MWM2ZTIyMGFlNTI1NzVlZjVmZjA3MDc4OGMifQ=="/>
  </w:docVars>
  <w:rsids>
    <w:rsidRoot w:val="00F6216B"/>
    <w:rsid w:val="000C0DBD"/>
    <w:rsid w:val="0012354A"/>
    <w:rsid w:val="001A7680"/>
    <w:rsid w:val="002224C1"/>
    <w:rsid w:val="003629F7"/>
    <w:rsid w:val="00376B8A"/>
    <w:rsid w:val="00467871"/>
    <w:rsid w:val="0051224C"/>
    <w:rsid w:val="00616043"/>
    <w:rsid w:val="006246E7"/>
    <w:rsid w:val="006574EE"/>
    <w:rsid w:val="007A2EE2"/>
    <w:rsid w:val="00822DE6"/>
    <w:rsid w:val="00832367"/>
    <w:rsid w:val="008821D5"/>
    <w:rsid w:val="008A4213"/>
    <w:rsid w:val="008B7CC0"/>
    <w:rsid w:val="009F4599"/>
    <w:rsid w:val="00A03D46"/>
    <w:rsid w:val="00A21592"/>
    <w:rsid w:val="00AD7AFC"/>
    <w:rsid w:val="00B02828"/>
    <w:rsid w:val="00B441B1"/>
    <w:rsid w:val="00B70C34"/>
    <w:rsid w:val="00BE4B53"/>
    <w:rsid w:val="00CA39B9"/>
    <w:rsid w:val="00D122FB"/>
    <w:rsid w:val="00D41A96"/>
    <w:rsid w:val="00D7126E"/>
    <w:rsid w:val="00E25ACE"/>
    <w:rsid w:val="00F6216B"/>
    <w:rsid w:val="00FA6B22"/>
    <w:rsid w:val="00FC3666"/>
    <w:rsid w:val="380E1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980</Words>
  <Characters>990</Characters>
  <Lines>7</Lines>
  <Paragraphs>2</Paragraphs>
  <TotalTime>262</TotalTime>
  <ScaleCrop>false</ScaleCrop>
  <LinksUpToDate>false</LinksUpToDate>
  <CharactersWithSpaces>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dreamsummit</dc:creator>
  <cp:lastModifiedBy>橘子</cp:lastModifiedBy>
  <cp:lastPrinted>2021-11-09T06:35:00Z</cp:lastPrinted>
  <dcterms:modified xsi:type="dcterms:W3CDTF">2022-10-08T07:52:43Z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C41B7B59FEAF4734A6A9795A00ECB666</vt:lpwstr>
  </property>
</Properties>
</file>