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4850" w14:textId="77777777" w:rsidR="006C3B06" w:rsidRDefault="00000000">
      <w:pPr>
        <w:jc w:val="center"/>
        <w:rPr>
          <w:b/>
          <w:bCs/>
        </w:rPr>
      </w:pPr>
      <w:r>
        <w:rPr>
          <w:rFonts w:hint="eastAsia"/>
          <w:b/>
          <w:bCs/>
          <w:sz w:val="32"/>
          <w:szCs w:val="36"/>
        </w:rPr>
        <w:t>课程考核用表填写及考核档案管理工作答疑</w:t>
      </w:r>
    </w:p>
    <w:p w14:paraId="1DD71442" w14:textId="77777777" w:rsidR="006C3B06" w:rsidRDefault="00000000">
      <w:pPr>
        <w:spacing w:line="480" w:lineRule="exact"/>
        <w:rPr>
          <w:b/>
          <w:bCs/>
          <w:sz w:val="28"/>
          <w:szCs w:val="28"/>
        </w:rPr>
      </w:pPr>
      <w:r>
        <w:rPr>
          <w:rFonts w:hint="eastAsia"/>
          <w:b/>
          <w:bCs/>
          <w:sz w:val="28"/>
          <w:szCs w:val="28"/>
        </w:rPr>
        <w:t>1.</w:t>
      </w:r>
      <w:r>
        <w:rPr>
          <w:b/>
          <w:bCs/>
          <w:sz w:val="28"/>
          <w:szCs w:val="28"/>
        </w:rPr>
        <w:t>线上线下相结合的通选课需要收集哪些材料？</w:t>
      </w:r>
    </w:p>
    <w:p w14:paraId="5F30F0BB" w14:textId="77777777" w:rsidR="006C3B06" w:rsidRDefault="00000000">
      <w:pPr>
        <w:spacing w:line="480" w:lineRule="exact"/>
        <w:jc w:val="left"/>
        <w:rPr>
          <w:sz w:val="28"/>
          <w:szCs w:val="28"/>
        </w:rPr>
      </w:pPr>
      <w:r>
        <w:rPr>
          <w:rFonts w:hint="eastAsia"/>
          <w:sz w:val="28"/>
          <w:szCs w:val="28"/>
        </w:rPr>
        <w:t>答：提供线上课程平台可导出的课程学习过程记录、线下学时学生平时成绩登记表、线上平台的课程考核材料（试题及成绩）、教务系统导出的课程成绩单。</w:t>
      </w:r>
      <w:r>
        <w:rPr>
          <w:sz w:val="28"/>
          <w:szCs w:val="28"/>
        </w:rPr>
        <w:br/>
      </w:r>
      <w:r>
        <w:rPr>
          <w:b/>
          <w:bCs/>
          <w:sz w:val="28"/>
          <w:szCs w:val="28"/>
        </w:rPr>
        <w:t>2.作业要求是几次，是不是还按照原来的8个课时一次作业？</w:t>
      </w:r>
    </w:p>
    <w:p w14:paraId="73901E15" w14:textId="77777777" w:rsidR="006C3B06" w:rsidRDefault="00000000">
      <w:pPr>
        <w:spacing w:line="480" w:lineRule="exact"/>
        <w:jc w:val="left"/>
        <w:rPr>
          <w:b/>
          <w:bCs/>
          <w:sz w:val="28"/>
          <w:szCs w:val="28"/>
        </w:rPr>
      </w:pPr>
      <w:r>
        <w:rPr>
          <w:rFonts w:hint="eastAsia"/>
          <w:sz w:val="28"/>
          <w:szCs w:val="28"/>
        </w:rPr>
        <w:t>答：《东莞城市学院教师工作规范》要求每门课程均应根据其性质布置适当数量的作业。工科至少4-6学时布置一次作业，文科至少6-8学时布置一次作业。每次作业的量以学生能在1-2学时内完成为宜。</w:t>
      </w:r>
      <w:r>
        <w:rPr>
          <w:sz w:val="28"/>
          <w:szCs w:val="28"/>
        </w:rPr>
        <w:br/>
      </w:r>
      <w:r>
        <w:rPr>
          <w:b/>
          <w:bCs/>
          <w:sz w:val="28"/>
          <w:szCs w:val="28"/>
        </w:rPr>
        <w:t>3.是不是只要是理论课程中有实践学时（比如总课时32，其中实践课时4，理论课时28）都要填写《实验</w:t>
      </w:r>
      <w:r>
        <w:rPr>
          <w:rFonts w:hint="eastAsia"/>
          <w:b/>
          <w:bCs/>
          <w:sz w:val="28"/>
          <w:szCs w:val="28"/>
        </w:rPr>
        <w:t>成绩</w:t>
      </w:r>
      <w:r>
        <w:rPr>
          <w:b/>
          <w:bCs/>
          <w:sz w:val="28"/>
          <w:szCs w:val="28"/>
        </w:rPr>
        <w:t>登记表》并单独给实验成绩？</w:t>
      </w:r>
    </w:p>
    <w:p w14:paraId="7ADEF7E6" w14:textId="77777777" w:rsidR="006C3B06" w:rsidRDefault="00000000">
      <w:pPr>
        <w:spacing w:line="480" w:lineRule="exact"/>
        <w:jc w:val="left"/>
        <w:rPr>
          <w:sz w:val="28"/>
          <w:szCs w:val="28"/>
        </w:rPr>
      </w:pPr>
      <w:r>
        <w:rPr>
          <w:rFonts w:hint="eastAsia"/>
          <w:sz w:val="28"/>
          <w:szCs w:val="28"/>
        </w:rPr>
        <w:t>答：《实验成绩登记表》所登记的成绩内容是指课程在人才培养方案中有规定“实验学时”的课程（一般为理工科课程），教师需要评定学生实验情况并填写的。其中要求《实验成绩登记表》中最后折算的实验成绩要与课程成绩单中“实验成绩”一致。</w:t>
      </w:r>
    </w:p>
    <w:p w14:paraId="56D91E86" w14:textId="77777777" w:rsidR="006C3B06" w:rsidRDefault="00000000">
      <w:pPr>
        <w:spacing w:line="480" w:lineRule="exact"/>
        <w:jc w:val="left"/>
        <w:rPr>
          <w:b/>
          <w:bCs/>
          <w:sz w:val="28"/>
          <w:szCs w:val="28"/>
        </w:rPr>
      </w:pPr>
      <w:r>
        <w:rPr>
          <w:rFonts w:hint="eastAsia"/>
          <w:b/>
          <w:bCs/>
          <w:sz w:val="28"/>
          <w:szCs w:val="28"/>
        </w:rPr>
        <w:t>4.</w:t>
      </w:r>
      <w:r>
        <w:rPr>
          <w:b/>
          <w:bCs/>
          <w:sz w:val="28"/>
          <w:szCs w:val="28"/>
        </w:rPr>
        <w:t>考试安排在机房</w:t>
      </w:r>
      <w:r>
        <w:rPr>
          <w:rFonts w:hint="eastAsia"/>
          <w:b/>
          <w:bCs/>
          <w:sz w:val="28"/>
          <w:szCs w:val="28"/>
        </w:rPr>
        <w:t>的机考课程是</w:t>
      </w:r>
      <w:r>
        <w:rPr>
          <w:b/>
          <w:bCs/>
          <w:sz w:val="28"/>
          <w:szCs w:val="28"/>
        </w:rPr>
        <w:t>属于试卷类还是非试卷类</w:t>
      </w:r>
      <w:r>
        <w:rPr>
          <w:rFonts w:hint="eastAsia"/>
          <w:b/>
          <w:bCs/>
          <w:sz w:val="28"/>
          <w:szCs w:val="28"/>
        </w:rPr>
        <w:t>？</w:t>
      </w:r>
    </w:p>
    <w:p w14:paraId="6274F124" w14:textId="77777777" w:rsidR="006C3B06" w:rsidRDefault="00000000">
      <w:pPr>
        <w:spacing w:line="480" w:lineRule="exact"/>
        <w:jc w:val="left"/>
        <w:rPr>
          <w:sz w:val="28"/>
          <w:szCs w:val="28"/>
        </w:rPr>
      </w:pPr>
      <w:r>
        <w:rPr>
          <w:rFonts w:hint="eastAsia"/>
          <w:sz w:val="28"/>
          <w:szCs w:val="28"/>
        </w:rPr>
        <w:t>答：机考课程属于试卷类，需按试卷类课程做好考核档案。电子试卷导出后以恰当方式保存，包括学生答卷与系统评分情况等材料。</w:t>
      </w:r>
    </w:p>
    <w:p w14:paraId="3B53D296" w14:textId="77777777" w:rsidR="006C3B06" w:rsidRDefault="00000000">
      <w:pPr>
        <w:spacing w:line="480" w:lineRule="exact"/>
        <w:jc w:val="left"/>
        <w:rPr>
          <w:b/>
          <w:bCs/>
          <w:sz w:val="28"/>
          <w:szCs w:val="28"/>
        </w:rPr>
      </w:pPr>
      <w:r>
        <w:rPr>
          <w:rFonts w:hint="eastAsia"/>
          <w:b/>
          <w:bCs/>
          <w:sz w:val="28"/>
          <w:szCs w:val="28"/>
        </w:rPr>
        <w:t>5.平时成绩登记表考勤、作业、课堂表现、小组汇报等具体小类别是否由老师自行定义？</w:t>
      </w:r>
    </w:p>
    <w:p w14:paraId="19C29C89" w14:textId="77777777" w:rsidR="006C3B06" w:rsidRDefault="00000000">
      <w:pPr>
        <w:spacing w:line="480" w:lineRule="exact"/>
        <w:jc w:val="left"/>
        <w:rPr>
          <w:sz w:val="28"/>
          <w:szCs w:val="28"/>
        </w:rPr>
      </w:pPr>
      <w:r>
        <w:rPr>
          <w:rFonts w:hint="eastAsia"/>
          <w:sz w:val="28"/>
          <w:szCs w:val="28"/>
        </w:rPr>
        <w:t>答：平时成绩登记表中的成绩评定项目需要执行课程教学大纲中的成绩评定项目与标准，教师不可以随意增减项目，如有特殊情况需报教研室讨论，经学院批准后再行更改。</w:t>
      </w:r>
    </w:p>
    <w:p w14:paraId="59FBF7A7" w14:textId="77777777" w:rsidR="006C3B06" w:rsidRDefault="00000000">
      <w:pPr>
        <w:spacing w:line="480" w:lineRule="exact"/>
        <w:jc w:val="left"/>
        <w:rPr>
          <w:b/>
          <w:bCs/>
          <w:sz w:val="28"/>
          <w:szCs w:val="28"/>
        </w:rPr>
      </w:pPr>
      <w:r>
        <w:rPr>
          <w:rFonts w:hint="eastAsia"/>
          <w:b/>
          <w:bCs/>
          <w:sz w:val="28"/>
          <w:szCs w:val="28"/>
        </w:rPr>
        <w:t>6.对于试卷命题计划表，文科题目较难划分基础类、运用类和综合创新类，题目分类可否酌情加以变化。</w:t>
      </w:r>
    </w:p>
    <w:p w14:paraId="3258B13D" w14:textId="64DF84BB" w:rsidR="006C3B06" w:rsidRDefault="00000000">
      <w:pPr>
        <w:spacing w:line="480" w:lineRule="exact"/>
        <w:jc w:val="left"/>
        <w:rPr>
          <w:sz w:val="28"/>
          <w:szCs w:val="28"/>
        </w:rPr>
      </w:pPr>
      <w:r>
        <w:rPr>
          <w:rFonts w:hint="eastAsia"/>
          <w:sz w:val="28"/>
          <w:szCs w:val="28"/>
        </w:rPr>
        <w:t>答：命题计划表模板给出的题型为参考题型，命题教师可以根据课</w:t>
      </w:r>
      <w:r>
        <w:rPr>
          <w:rFonts w:hint="eastAsia"/>
          <w:sz w:val="28"/>
          <w:szCs w:val="28"/>
        </w:rPr>
        <w:lastRenderedPageBreak/>
        <w:t>程特点设计题型，并科学做好基础类、运用类和综合创新类题型的划分。</w:t>
      </w:r>
    </w:p>
    <w:p w14:paraId="6DF3F0C4" w14:textId="6A01C1F9" w:rsidR="004428D5" w:rsidRDefault="004428D5">
      <w:pPr>
        <w:spacing w:line="480" w:lineRule="exact"/>
        <w:jc w:val="left"/>
        <w:rPr>
          <w:rFonts w:hint="eastAsia"/>
          <w:sz w:val="28"/>
          <w:szCs w:val="28"/>
        </w:rPr>
      </w:pPr>
      <w:r>
        <w:rPr>
          <w:b/>
          <w:bCs/>
          <w:sz w:val="28"/>
          <w:szCs w:val="28"/>
        </w:rPr>
        <w:t>7</w:t>
      </w:r>
      <w:r>
        <w:rPr>
          <w:rFonts w:hint="eastAsia"/>
          <w:b/>
          <w:bCs/>
          <w:sz w:val="28"/>
          <w:szCs w:val="28"/>
        </w:rPr>
        <w:t>.</w:t>
      </w:r>
      <w:r>
        <w:rPr>
          <w:rFonts w:hint="eastAsia"/>
          <w:b/>
          <w:bCs/>
          <w:sz w:val="28"/>
          <w:szCs w:val="28"/>
        </w:rPr>
        <w:t>非试卷考核材料在超星学习通上传的问题。</w:t>
      </w:r>
    </w:p>
    <w:p w14:paraId="0F943666" w14:textId="5F5A5F27" w:rsidR="006C3B06" w:rsidRPr="004428D5" w:rsidRDefault="004428D5">
      <w:pPr>
        <w:jc w:val="left"/>
        <w:rPr>
          <w:sz w:val="28"/>
          <w:szCs w:val="28"/>
        </w:rPr>
      </w:pPr>
      <w:r w:rsidRPr="004428D5">
        <w:rPr>
          <w:rFonts w:hint="eastAsia"/>
          <w:sz w:val="28"/>
          <w:szCs w:val="28"/>
        </w:rPr>
        <w:t>答</w:t>
      </w:r>
      <w:r>
        <w:rPr>
          <w:rFonts w:hint="eastAsia"/>
          <w:sz w:val="28"/>
          <w:szCs w:val="28"/>
        </w:rPr>
        <w:t>：之前受疫情影响，学生未能返校，非试卷类考试</w:t>
      </w:r>
      <w:r w:rsidR="0042364B">
        <w:rPr>
          <w:rFonts w:hint="eastAsia"/>
          <w:sz w:val="28"/>
          <w:szCs w:val="28"/>
        </w:rPr>
        <w:t>采用线上形式进行，故</w:t>
      </w:r>
      <w:r>
        <w:rPr>
          <w:rFonts w:hint="eastAsia"/>
          <w:sz w:val="28"/>
          <w:szCs w:val="28"/>
        </w:rPr>
        <w:t>考核材料（论文、大作业、课程设计、实验报告等）</w:t>
      </w:r>
      <w:r w:rsidR="0042364B">
        <w:rPr>
          <w:rFonts w:hint="eastAsia"/>
          <w:sz w:val="28"/>
          <w:szCs w:val="28"/>
        </w:rPr>
        <w:t>采用超星学习通上传并收集。现学生已经返校，非试卷类考核材料可以线下收集纸质版并评阅，如有特殊情况需采用超星学习通收集的，任课教师需将考核材料</w:t>
      </w:r>
      <w:r w:rsidR="0042364B">
        <w:rPr>
          <w:rFonts w:hint="eastAsia"/>
          <w:sz w:val="28"/>
          <w:szCs w:val="28"/>
        </w:rPr>
        <w:t>导出后以恰当方式保存</w:t>
      </w:r>
      <w:r w:rsidR="0042364B">
        <w:rPr>
          <w:rFonts w:hint="eastAsia"/>
          <w:sz w:val="28"/>
          <w:szCs w:val="28"/>
        </w:rPr>
        <w:t>。</w:t>
      </w:r>
    </w:p>
    <w:sectPr w:rsidR="006C3B06" w:rsidRPr="00442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zODg3MWM2ZTIyMGFlNTI1NzVlZjVmZjA3MDc4OGMifQ=="/>
  </w:docVars>
  <w:rsids>
    <w:rsidRoot w:val="000E650B"/>
    <w:rsid w:val="000D268D"/>
    <w:rsid w:val="000E650B"/>
    <w:rsid w:val="002D39D9"/>
    <w:rsid w:val="0042364B"/>
    <w:rsid w:val="004428D5"/>
    <w:rsid w:val="00624052"/>
    <w:rsid w:val="006C3B06"/>
    <w:rsid w:val="53C1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AFF2"/>
  <w15:docId w15:val="{25BE4EFE-17E4-4F56-BA1D-4F1D6474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桢峰</dc:creator>
  <cp:lastModifiedBy>余 桢峰</cp:lastModifiedBy>
  <cp:revision>3</cp:revision>
  <dcterms:created xsi:type="dcterms:W3CDTF">2022-10-08T07:26:00Z</dcterms:created>
  <dcterms:modified xsi:type="dcterms:W3CDTF">2022-10-13T07:41:00Z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F702413BBD45466EABCE0C85ED71DA3D</vt:lpwstr>
  </property>
</Properties>
</file>