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软件质量保障与测试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软件质量保障与测试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Software Quality Assurance and Testing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H35B097F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软件工程与UML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上机学时：12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二、课程简介</w:t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《软件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质量保障与</w:t>
      </w:r>
      <w:r>
        <w:rPr>
          <w:rFonts w:ascii="Times New Roman" w:hAnsi="Times New Roman" w:cs="Times New Roman"/>
          <w:sz w:val="21"/>
          <w:szCs w:val="21"/>
        </w:rPr>
        <w:t>测试》是</w:t>
      </w:r>
      <w:r>
        <w:rPr>
          <w:rFonts w:hint="eastAsia" w:ascii="Times New Roman" w:hAnsi="Times New Roman" w:cs="Times New Roman"/>
          <w:sz w:val="21"/>
          <w:szCs w:val="21"/>
        </w:rPr>
        <w:t>软件工程</w:t>
      </w:r>
      <w:r>
        <w:rPr>
          <w:rFonts w:ascii="Times New Roman" w:hAnsi="Times New Roman" w:cs="Times New Roman"/>
          <w:sz w:val="21"/>
          <w:szCs w:val="21"/>
        </w:rPr>
        <w:t>专业的一门</w:t>
      </w:r>
      <w:r>
        <w:rPr>
          <w:rFonts w:hint="eastAsia" w:ascii="Times New Roman" w:hAnsi="Times New Roman" w:cs="Times New Roman"/>
          <w:sz w:val="21"/>
          <w:szCs w:val="21"/>
        </w:rPr>
        <w:t>专业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必修理论</w:t>
      </w:r>
      <w:r>
        <w:rPr>
          <w:rFonts w:hint="eastAsia" w:ascii="Times New Roman" w:hAnsi="Times New Roman" w:cs="Times New Roman"/>
          <w:sz w:val="21"/>
          <w:szCs w:val="21"/>
        </w:rPr>
        <w:t>课程</w:t>
      </w:r>
      <w:r>
        <w:rPr>
          <w:rFonts w:ascii="Times New Roman" w:hAnsi="Times New Roman" w:cs="Times New Roman"/>
          <w:sz w:val="21"/>
          <w:szCs w:val="21"/>
        </w:rPr>
        <w:t>。本课程将主要介绍软件测试的基本知识和基本方法。通过学习软件测试理论知识和技术，使学生掌握软件测试的基本概念和基本理论，掌握基本测试技术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cs="Times New Roman"/>
          <w:sz w:val="21"/>
          <w:szCs w:val="21"/>
        </w:rPr>
        <w:t>方法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，测试</w:t>
      </w:r>
      <w:r>
        <w:rPr>
          <w:rFonts w:ascii="Times New Roman" w:hAnsi="Times New Roman" w:cs="Times New Roman"/>
          <w:sz w:val="21"/>
          <w:szCs w:val="21"/>
        </w:rPr>
        <w:t>要求和规范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t>使学生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通过</w:t>
      </w:r>
      <w:r>
        <w:rPr>
          <w:rFonts w:ascii="Times New Roman" w:hAnsi="Times New Roman" w:cs="Times New Roman"/>
          <w:sz w:val="21"/>
          <w:szCs w:val="21"/>
        </w:rPr>
        <w:t>所学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测试</w:t>
      </w:r>
      <w:r>
        <w:rPr>
          <w:rFonts w:ascii="Times New Roman" w:hAnsi="Times New Roman" w:cs="Times New Roman"/>
          <w:sz w:val="21"/>
          <w:szCs w:val="21"/>
        </w:rPr>
        <w:t>技术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z w:val="21"/>
          <w:szCs w:val="21"/>
        </w:rPr>
        <w:t>方法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z w:val="21"/>
          <w:szCs w:val="21"/>
        </w:rPr>
        <w:t>策略和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工具</w:t>
      </w:r>
      <w:r>
        <w:rPr>
          <w:rFonts w:ascii="Times New Roman" w:hAnsi="Times New Roman" w:cs="Times New Roman"/>
          <w:sz w:val="21"/>
          <w:szCs w:val="21"/>
        </w:rPr>
        <w:t>进行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基本的</w:t>
      </w:r>
      <w:r>
        <w:rPr>
          <w:rFonts w:ascii="Times New Roman" w:hAnsi="Times New Roman" w:cs="Times New Roman"/>
          <w:sz w:val="21"/>
          <w:szCs w:val="21"/>
        </w:rPr>
        <w:t>测试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训练</w:t>
      </w:r>
      <w:r>
        <w:rPr>
          <w:rFonts w:ascii="Times New Roman" w:hAnsi="Times New Roman" w:cs="Times New Roman"/>
          <w:sz w:val="21"/>
          <w:szCs w:val="21"/>
        </w:rPr>
        <w:t>，为今后在软件测试实践中打下厚实的基础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6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了解软件测试的基本理论；理解软件缺陷理论；黒盒测试用例设计方法运用；白盒测试用例设计方法运用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2.2 能够使用数理科学和数学模型方法，分解复杂计算机应用系统，正确表达系统单元、模块或部件功能。能够对软件工程问题进行描述和表达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问题分析</w:t>
            </w:r>
          </w:p>
          <w:p>
            <w:pPr>
              <w:shd w:val="clear" w:color="auto" w:fill="FFFFFF"/>
              <w:spacing w:before="75" w:after="75"/>
              <w:ind w:right="75" w:rightChars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能够分析实际问题，选择合适测试策略和方法；能够正确运用测试方法进行测试用例设计；能够进行单元测试、集成测试、系统测试、验收测试。能够使用自动化测试工具进行测试；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5.2 能够选择与使用恰当的技术、资源、现代软件工程工具，对复杂软件工程问题进行分析、设计、实现、测试。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.使用现代工具能力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培养学生发现问题解决问题的能力；培养学生团队合作能力。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 能够在设计和开发过程中综合考虑社会、健康、安全、法律、文化及环境等制约因素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color w:val="00000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设计/开发解决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方案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6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软件测试基本概念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原理                                          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软件测试与测试用例、测试原则和软件测试的流程。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测试用例的设计原则。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通过软件测试的发展，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介绍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中外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科学家的巨大贡献，培养学生科学探索精神。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课堂：思考做笔记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课后：布置习题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白盒测试技术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逻辑覆盖法。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白盒测试方法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的选择与运用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通过典型案例，介绍软件工程师在实际工作中的不懈努力，培养学生刻苦奋斗的精神。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线下教学。对于原理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和方法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在课堂上予以讲授。课堂运用主要运用讲授法和案例法开展教学，辅以启发式提问拓宽学生学习思路。安排上机实践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解决实际案例。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课堂：思考做笔记，完成上机实验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课后：布置习题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rFonts w:hint="eastAsia" w:eastAsia="宋体" w:asciiTheme="minorEastAsia" w:hAnsi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黑盒测试技术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1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等价类划分法和因果图法。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黑盒测试方法的选择与运用。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通过典型案例，介绍软件工程师在实际工作中的不懈努力，培养学生刻苦奋斗的精神。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线下教学。对于原理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和方法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在课堂上予以讲授。课堂运用主要运用讲授法和案例法开展教学，辅以启发式提问拓宽学生学习思路。安排上机实践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解决实际案例。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课堂：思考做笔记，完成上机实验</w:t>
            </w:r>
          </w:p>
          <w:p>
            <w:pPr>
              <w:adjustRightInd w:val="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课后：布置习题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性能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性能测试的分类和步骤。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性能测试的方法。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线下教学。对于原理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和方法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在课堂上予以讲授。课堂运用主要运用讲授法和案例法开展教学，辅以启发式提问拓宽学生学习思路。安排上机实践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解决实际案例。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课堂：思考做笔记，完成上机实验</w:t>
            </w:r>
          </w:p>
          <w:p>
            <w:pPr>
              <w:adjustRightInd w:val="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课后：布置习题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软件测试自动化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自动测试的过程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自动测试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工具的选择。</w:t>
            </w:r>
          </w:p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自动测试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工具的使用。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通过介绍中外自动化测试工具的现状和应用，了解中国在自动化测试方面的不足，培养学生为国奋斗的危机意识。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线下教学。对于原理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和方法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在课堂上予以讲授。课堂运用主要运用讲授法和案例法开展教学，辅以启发式提问拓宽学生学习思路。安排上机实践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解决实际案例。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课堂：思考做笔记，完成上机实验</w:t>
            </w:r>
          </w:p>
          <w:p>
            <w:pPr>
              <w:adjustRightInd w:val="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课后：布置习题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流程及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default" w:eastAsia="宋体" w:asciiTheme="minorEastAsia" w:hAnsi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szCs w:val="21"/>
              </w:rPr>
              <w:t>软件测试与软件开发过程的对应关系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测试评估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szCs w:val="21"/>
              </w:rPr>
              <w:t>各种测试文档的编定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缺陷的分析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人力资源管理、配置管理。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Cs w:val="21"/>
                <w:lang w:val="en-US" w:eastAsia="zh-CN"/>
              </w:rPr>
              <w:t>测试执行、测试管理的实施。</w:t>
            </w:r>
            <w:r>
              <w:rPr>
                <w:szCs w:val="21"/>
              </w:rPr>
              <w:t xml:space="preserve"> 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6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</w:rPr>
              <w:t>白盒测试技术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逻辑覆盖法。</w:t>
            </w:r>
          </w:p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逻辑覆盖法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与结果分析。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通过上机实验中遇到的问题，鼓励学生发扬不怕苦的精神，要善于发现问题解决问题，能从多方面思考问题，找到合理解决方案。</w:t>
            </w:r>
          </w:p>
        </w:tc>
        <w:tc>
          <w:tcPr>
            <w:tcW w:w="676" w:type="dxa"/>
            <w:vAlign w:val="center"/>
          </w:tcPr>
          <w:p>
            <w:pPr>
              <w:outlineLv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tabs>
                <w:tab w:val="left" w:pos="1440"/>
              </w:tabs>
              <w:snapToGrid w:val="0"/>
              <w:jc w:val="left"/>
              <w:outlineLvl w:val="0"/>
              <w:rPr>
                <w:rFonts w:ascii="宋体" w:hAnsi="宋体" w:eastAsia="黑体" w:cs="宋体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由单人完成</w:t>
            </w:r>
            <w:r>
              <w:rPr>
                <w:rFonts w:hint="eastAsia"/>
                <w:sz w:val="21"/>
                <w:szCs w:val="21"/>
              </w:rPr>
              <w:t>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</w:rPr>
              <w:t>黑盒测试技术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等价类划分法和因果图法。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黑盒测试方法的的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与结果分析。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通过上机实验中遇到的问题，鼓励学生发扬不怕苦的精神，要善于发现问题解决问题，能从多方面思考问题，找到合理解决方案。</w:t>
            </w:r>
          </w:p>
        </w:tc>
        <w:tc>
          <w:tcPr>
            <w:tcW w:w="676" w:type="dxa"/>
            <w:vAlign w:val="center"/>
          </w:tcPr>
          <w:p>
            <w:pPr>
              <w:outlineLv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tabs>
                <w:tab w:val="left" w:pos="1440"/>
              </w:tabs>
              <w:snapToGrid w:val="0"/>
              <w:jc w:val="left"/>
              <w:outlineLvl w:val="0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由单人完成</w:t>
            </w:r>
            <w:r>
              <w:rPr>
                <w:rFonts w:hint="eastAsia"/>
                <w:sz w:val="21"/>
                <w:szCs w:val="21"/>
              </w:rPr>
              <w:t>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lang w:val="en-US" w:eastAsia="zh-CN"/>
              </w:rPr>
              <w:t>性能</w:t>
            </w:r>
            <w:r>
              <w:rPr>
                <w:rFonts w:hint="eastAsia"/>
                <w:bCs/>
              </w:rPr>
              <w:t>测试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性能测试的方法选择和应用。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性能测试的正确实施。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通过上机实验中遇到的问题，鼓励学生发扬不怕苦的精神，要善于发现问题解决问题，能从多方面思考问题，找到合理解决方案。</w:t>
            </w:r>
          </w:p>
        </w:tc>
        <w:tc>
          <w:tcPr>
            <w:tcW w:w="676" w:type="dxa"/>
            <w:vAlign w:val="center"/>
          </w:tcPr>
          <w:p>
            <w:pPr>
              <w:outlineLv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tabs>
                <w:tab w:val="left" w:pos="1440"/>
              </w:tabs>
              <w:snapToGrid w:val="0"/>
              <w:jc w:val="left"/>
              <w:outlineLvl w:val="0"/>
              <w:rPr>
                <w:rFonts w:ascii="宋体" w:hAnsi="宋体" w:eastAsia="黑体" w:cs="宋体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由单人完成</w:t>
            </w:r>
            <w:r>
              <w:rPr>
                <w:rFonts w:hint="eastAsia"/>
                <w:sz w:val="21"/>
                <w:szCs w:val="21"/>
              </w:rPr>
              <w:t>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</w:rPr>
              <w:t>自动测试工具的使用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自动测试的过程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自动测试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工具的选择。</w:t>
            </w:r>
          </w:p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自动测试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工具的使用。</w:t>
            </w:r>
          </w:p>
          <w:p>
            <w:pPr>
              <w:adjustRightInd w:val="0"/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通过上机实验中遇到的问题，鼓励学生发扬不怕苦的精神，要善于发现问题解决问题，能从多方面思考问题，找到合理解决方案。</w:t>
            </w:r>
          </w:p>
        </w:tc>
        <w:tc>
          <w:tcPr>
            <w:tcW w:w="676" w:type="dxa"/>
            <w:vAlign w:val="center"/>
          </w:tcPr>
          <w:p>
            <w:pPr>
              <w:jc w:val="both"/>
              <w:outlineLv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tabs>
                <w:tab w:val="left" w:pos="1440"/>
              </w:tabs>
              <w:snapToGrid w:val="0"/>
              <w:jc w:val="left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由单人完成</w:t>
            </w:r>
            <w:r>
              <w:rPr>
                <w:rFonts w:hint="eastAsia"/>
                <w:sz w:val="21"/>
                <w:szCs w:val="21"/>
              </w:rPr>
              <w:t>，须完成实验报告。实验报告须有详细的实验记录。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ascii="Times New Roman" w:hAnsi="Times New Roman" w:cs="Times New Roman"/>
          <w:szCs w:val="21"/>
        </w:rPr>
        <w:t>平时成绩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</w:t>
      </w:r>
      <w:r>
        <w:rPr>
          <w:rFonts w:hint="eastAsia" w:ascii="Times New Roman" w:hAnsi="Times New Roman" w:cs="Times New Roman"/>
          <w:szCs w:val="21"/>
        </w:rPr>
        <w:t>期末成绩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%）：采用百分制。平时成绩分作业（占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上机报告（占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0%）和考勤（占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个部分。评分标准如下表：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1.作业或上机报告；2.上机；3.考勤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bookmarkStart w:id="0" w:name="_GoBack" w:colFirst="0" w:colLast="0"/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</w:t>
            </w:r>
            <w:r>
              <w:rPr>
                <w:color w:val="333333"/>
                <w:sz w:val="21"/>
                <w:szCs w:val="21"/>
              </w:rPr>
              <w:t>；90％以上的习题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内容完整；能够完成</w:t>
            </w:r>
            <w:r>
              <w:rPr>
                <w:color w:val="333333"/>
                <w:sz w:val="21"/>
                <w:szCs w:val="21"/>
              </w:rPr>
              <w:t>90％以上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3.上课态度认真，积极参与课堂互动；考勤到课率95%以上，不迟到，不早退，无违纪行为。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</w:t>
            </w:r>
            <w:r>
              <w:rPr>
                <w:color w:val="333333"/>
                <w:sz w:val="21"/>
                <w:szCs w:val="21"/>
              </w:rPr>
              <w:t>；；80％以上的习题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内容完整；能够完成8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3.上课态度认真，积极参与课堂互动；考勤到课率90%以上，不迟到，不早退，无违纪行为。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</w:t>
            </w:r>
            <w:r>
              <w:rPr>
                <w:color w:val="333333"/>
                <w:sz w:val="21"/>
                <w:szCs w:val="21"/>
              </w:rPr>
              <w:t>；70％以上的习题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2.上机态度认真，实验报告逻辑较清晰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内容较完整；能够完成7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3.上课态度认真，能够参与课堂互动；考勤到课率85%以上，无违纪行为。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vAlign w:val="top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</w:t>
            </w:r>
            <w:r>
              <w:rPr>
                <w:color w:val="333333"/>
                <w:sz w:val="21"/>
                <w:szCs w:val="21"/>
              </w:rPr>
              <w:t>；60％以上的习题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2.上机态度较认真，实验报告逻辑不够清晰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内容不太完整；能够完成6</w:t>
            </w:r>
            <w:r>
              <w:rPr>
                <w:color w:val="333333"/>
                <w:sz w:val="21"/>
                <w:szCs w:val="21"/>
              </w:rPr>
              <w:t>0％以上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3.上课态度一般，较少参与课堂互动；考勤到课率80%以上。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1.作业或上机报告逻辑混乱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</w:t>
            </w:r>
            <w:r>
              <w:rPr>
                <w:color w:val="333333"/>
                <w:sz w:val="21"/>
                <w:szCs w:val="21"/>
              </w:rPr>
              <w:t>；超过40％的习题</w:t>
            </w:r>
            <w:r>
              <w:rPr>
                <w:rFonts w:hint="eastAsia"/>
                <w:color w:val="333333"/>
                <w:sz w:val="21"/>
                <w:szCs w:val="21"/>
              </w:rPr>
              <w:t>或上机任务</w:t>
            </w:r>
            <w:r>
              <w:rPr>
                <w:color w:val="333333"/>
                <w:sz w:val="21"/>
                <w:szCs w:val="21"/>
              </w:rPr>
              <w:t>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2.上机态度不太认真，实验报告逻辑混乱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内容较少；超过4</w:t>
            </w:r>
            <w:r>
              <w:rPr>
                <w:color w:val="333333"/>
                <w:sz w:val="21"/>
                <w:szCs w:val="21"/>
              </w:rPr>
              <w:t>0％</w:t>
            </w:r>
            <w:r>
              <w:rPr>
                <w:rFonts w:hint="eastAsia"/>
                <w:color w:val="333333"/>
                <w:sz w:val="21"/>
                <w:szCs w:val="21"/>
              </w:rPr>
              <w:t>的上机操作未完成。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3.上课态度不太认真，较少参与课堂互动；考勤到课率80%以下。</w:t>
            </w:r>
          </w:p>
        </w:tc>
      </w:tr>
      <w:bookmarkEnd w:id="0"/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%）：采用百分制。期末考试的考核内容、题型和分值分配情况请见下表：</w:t>
      </w:r>
    </w:p>
    <w:tbl>
      <w:tblPr>
        <w:tblStyle w:val="6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951"/>
        <w:gridCol w:w="980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951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980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软件测试基本概念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原理                                          </w:t>
            </w:r>
          </w:p>
        </w:tc>
        <w:tc>
          <w:tcPr>
            <w:tcW w:w="49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测试的目的和方法、软件缺陷的基本概念、测试的模型、测试过程和测试文档、负载测试、缺陷分布分析、螺旋模型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填空题、选择题、简答题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白盒测试技术</w:t>
            </w:r>
          </w:p>
        </w:tc>
        <w:tc>
          <w:tcPr>
            <w:tcW w:w="49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设计白盒测试逻辑覆盖用例集、白盒测试中的逻辑覆盖自动化测试、测试效率评估和度量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填空题、设计题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黑盒测试技术</w:t>
            </w:r>
          </w:p>
        </w:tc>
        <w:tc>
          <w:tcPr>
            <w:tcW w:w="49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设计黑盒测试等价类划分用例集、因果图和判定表测试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等价类、边界值和决策表等测试方法的应用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填空题、设计题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性能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</w:t>
            </w:r>
          </w:p>
        </w:tc>
        <w:tc>
          <w:tcPr>
            <w:tcW w:w="49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压力测试、负载测试、性能测试、软件缺陷、集成测试特点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填空题、选择题、简答题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软件测试自动化</w:t>
            </w:r>
          </w:p>
        </w:tc>
        <w:tc>
          <w:tcPr>
            <w:tcW w:w="49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自动化测试软件的应用。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填空题、选择题、简答题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流程及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49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测试文档和过程、调试的概念、负载测试、软件质量评估体系、测试文档、代码度量方法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测试工作的人员分工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填空题、选择题、简答题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助教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    学历（位）：本科/硕士及以上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其他：具有硕士以上学位的高级工程师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3节/周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线上方式及时间安排：建立课程微信群，实施线上答疑。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线下地点及时间安排：每次实验课上、或到老师办公室答疑。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黑马程序员主编，《软件测试》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人民邮电出版社，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年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杨怀洲主编，《软件测试技术》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清华大学出版社，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年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/>
        </w:rPr>
        <w:t>周元哲编著，《软件测试》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ascii="宋体" w:hAnsi="宋体"/>
        </w:rPr>
        <w:t>清华大学出版社，2013年9月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[1]武剑洁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.《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软件测试实用教程——方法与实践(第2版)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电子工业出版社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.2012年10月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[2]朱少民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软件测试方法和技术（第3版）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清华大学出版社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.2014年10月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zh-CN" w:eastAsia="zh-CN"/>
          <w14:textFill>
            <w14:solidFill>
              <w14:schemeClr w14:val="tx1"/>
            </w14:solidFill>
          </w14:textFill>
        </w:rPr>
        <w:t>高科华、高珊珊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zh-CN" w:eastAsia="zh-CN"/>
          <w14:textFill>
            <w14:solidFill>
              <w14:schemeClr w14:val="tx1"/>
            </w14:solidFill>
          </w14:textFill>
        </w:rPr>
        <w:t>软件测试实战教程》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zh-CN" w:eastAsia="zh-CN"/>
          <w14:textFill>
            <w14:solidFill>
              <w14:schemeClr w14:val="tx1"/>
            </w14:solidFill>
          </w14:textFill>
        </w:rPr>
        <w:t>清华大学出版社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.2019年5月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before="156" w:beforeLines="50" w:after="156" w:afterLines="50" w:line="400" w:lineRule="exact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软件测试网，</w:t>
      </w:r>
      <w:r>
        <w:rPr>
          <w:kern w:val="0"/>
          <w:szCs w:val="21"/>
        </w:rPr>
        <w:t>http://www.51testing.com/</w:t>
      </w:r>
    </w:p>
    <w:p>
      <w:pPr>
        <w:spacing w:before="156" w:beforeLines="50" w:after="156" w:afterLines="50" w:line="400" w:lineRule="exact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[2]软件测试培训达内IT学院，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http://qa.tedu.cn/data/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网易云课堂，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https://study.163.com/course/introduction/778012.htm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杨胜利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张永财</w:t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聂慧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王浩亮</w:t>
      </w:r>
    </w:p>
    <w:p>
      <w:pPr>
        <w:spacing w:line="360" w:lineRule="auto"/>
        <w:ind w:firstLine="5775" w:firstLineChars="2750"/>
        <w:rPr>
          <w:rFonts w:hint="default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mQ2NjJiNmNiYTI4OThjYzg2OTE0MjBiMzI1NjQifQ=="/>
  </w:docVars>
  <w:rsids>
    <w:rsidRoot w:val="075D5BEF"/>
    <w:rsid w:val="026C6D7F"/>
    <w:rsid w:val="05A026E7"/>
    <w:rsid w:val="065A3F16"/>
    <w:rsid w:val="06B162BA"/>
    <w:rsid w:val="072E19AF"/>
    <w:rsid w:val="075D5BEF"/>
    <w:rsid w:val="0D3259C0"/>
    <w:rsid w:val="0D9A0A83"/>
    <w:rsid w:val="0E351A58"/>
    <w:rsid w:val="0F137BA4"/>
    <w:rsid w:val="129C4E7D"/>
    <w:rsid w:val="13557F7C"/>
    <w:rsid w:val="1481009B"/>
    <w:rsid w:val="18626A86"/>
    <w:rsid w:val="1AEC6857"/>
    <w:rsid w:val="1B7135BC"/>
    <w:rsid w:val="238E307D"/>
    <w:rsid w:val="265F13F1"/>
    <w:rsid w:val="26DD48C4"/>
    <w:rsid w:val="27DF19ED"/>
    <w:rsid w:val="2B813CC5"/>
    <w:rsid w:val="2D470A1E"/>
    <w:rsid w:val="2E8D4F78"/>
    <w:rsid w:val="30EC12D2"/>
    <w:rsid w:val="3B5F6C13"/>
    <w:rsid w:val="3CA903EB"/>
    <w:rsid w:val="3FEB34CA"/>
    <w:rsid w:val="415670F0"/>
    <w:rsid w:val="424A6252"/>
    <w:rsid w:val="42D739B2"/>
    <w:rsid w:val="43297B92"/>
    <w:rsid w:val="441C372B"/>
    <w:rsid w:val="45F53D44"/>
    <w:rsid w:val="46CE7638"/>
    <w:rsid w:val="472D6FBD"/>
    <w:rsid w:val="472F63DB"/>
    <w:rsid w:val="4A2655B2"/>
    <w:rsid w:val="4A8A77A9"/>
    <w:rsid w:val="4E53492C"/>
    <w:rsid w:val="506243F1"/>
    <w:rsid w:val="51770E2D"/>
    <w:rsid w:val="51805A47"/>
    <w:rsid w:val="55D946AC"/>
    <w:rsid w:val="576B7D25"/>
    <w:rsid w:val="59CB7EC2"/>
    <w:rsid w:val="5B7272E8"/>
    <w:rsid w:val="5BBC1352"/>
    <w:rsid w:val="5C5429A5"/>
    <w:rsid w:val="5D660D6D"/>
    <w:rsid w:val="5DC12509"/>
    <w:rsid w:val="5F3A0E22"/>
    <w:rsid w:val="60236B25"/>
    <w:rsid w:val="61DB28F6"/>
    <w:rsid w:val="62A56FE4"/>
    <w:rsid w:val="63A53DE0"/>
    <w:rsid w:val="63B217B1"/>
    <w:rsid w:val="641D4F94"/>
    <w:rsid w:val="660D3D0D"/>
    <w:rsid w:val="67E91E7A"/>
    <w:rsid w:val="689C384C"/>
    <w:rsid w:val="68D8373C"/>
    <w:rsid w:val="6C083A5D"/>
    <w:rsid w:val="75D05BE9"/>
    <w:rsid w:val="78F82189"/>
    <w:rsid w:val="7A52005E"/>
    <w:rsid w:val="7A713139"/>
    <w:rsid w:val="7BB6549E"/>
    <w:rsid w:val="7E9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0">
    <w:name w:val="Other|1"/>
    <w:basedOn w:val="1"/>
    <w:autoRedefine/>
    <w:qFormat/>
    <w:uiPriority w:val="0"/>
    <w:pPr>
      <w:widowControl w:val="0"/>
      <w:shd w:val="clear" w:color="auto" w:fill="auto"/>
      <w:spacing w:after="1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论文规范一级标题"/>
    <w:basedOn w:val="5"/>
    <w:autoRedefine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vvv</cp:lastModifiedBy>
  <dcterms:modified xsi:type="dcterms:W3CDTF">2024-03-05T02:48:51Z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D285CAED36ED4D9E9D6203811C9F9A47</vt:lpwstr>
  </property>
</Properties>
</file>