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《单片机原理及应用》教学大纲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8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单片机原理及应用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The Principle &amp; Application on Single-Chip Computer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H35B152F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数据结构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电路与模拟电子技术、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数字逻辑与数字电路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eastAsia="PMingLiU" w:cs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PMingLiU" w:cs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eastAsia="PMingLiU" w:cs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eastAsia="PMingLiU" w:cs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</w:tbl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《单片机原理及应用》是物联网工程专业的学科基础课程。该课程主要内容包括单片机系统的内部结构、引脚特点；定时器中断、外部中断、串行通信等功能的原理及应用；单片机系统用</w:t>
      </w:r>
      <w:r>
        <w:rPr>
          <w:sz w:val="21"/>
          <w:szCs w:val="21"/>
        </w:rPr>
        <w:t>C</w:t>
      </w:r>
      <w:r>
        <w:rPr>
          <w:rFonts w:hint="eastAsia"/>
          <w:sz w:val="21"/>
          <w:szCs w:val="21"/>
        </w:rPr>
        <w:t>语言设计控制程序的方法；单片机与常用外部设备的接口方法；以单片机系统为基础，掌握设计、调试单片机应用系统的一般方法。通过学习，使学生熟悉单片机应用系统设计的基本理论、基本知识与基本技能；掌握单片机应用系统各主要环节的设计、调试方法及单片机在非大数据通信控制方面的应用；初步具备软、硬件设计能力；能够完成单片机应用及小系统的设计与调试等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7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能够熟练单片机系统的基本原理，并通过文献研究分析单片机系统设计、开发等过程中的复杂问题，以获得有效结论。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 能够运用工程基础和专业知识的基本原理和方法，对物联网应用领域的基本工程问题进行建模并求解；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1.工程知识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掌握单片机的基本概念、基本理论及基本方法；掌握单片机设计开发所用到的软件开发、硬件设计等方面的基本技能；能够进行单片机系统软件和硬件的设计、开发与应用。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3.1具有针对复杂物联网工程问题设计出解决方案和实施流程的能力。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3.</w:t>
            </w:r>
            <w:r>
              <w:rPr>
                <w:rFonts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设计/开发解决方案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单片机与</w:t>
            </w:r>
            <w:r>
              <w:rPr>
                <w:rFonts w:hint="eastAsia"/>
                <w:sz w:val="21"/>
                <w:szCs w:val="21"/>
              </w:rPr>
              <w:t>嵌入式</w:t>
            </w:r>
            <w:r>
              <w:rPr>
                <w:sz w:val="21"/>
                <w:szCs w:val="21"/>
              </w:rPr>
              <w:t>系统</w:t>
            </w:r>
            <w:r>
              <w:rPr>
                <w:rFonts w:hint="eastAsia"/>
                <w:sz w:val="21"/>
                <w:szCs w:val="21"/>
              </w:rPr>
              <w:t>的发展趋势及前沿动态，能够开发、选择与使用恰当的现代工程工具和信息技术工具，持续提升自己。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5.2能够根据物联网应用领域中的问题需求，开发、选择与使用现代仪器仪表、软硬件平台、工程工具和信息技术工具。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5.使用现代工具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7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教学模块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4"/>
              </w:rPr>
              <w:t>单片机基础知识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PMingLiU" w:asciiTheme="minorEastAsia" w:hAnsiTheme="minorEastAsia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单片机的概念及特点；常用数制及数制间的转换；数据在计算机中的表示方法；位、字节和字的概念；</w:t>
            </w:r>
            <w:r>
              <w:rPr>
                <w:sz w:val="21"/>
                <w:szCs w:val="21"/>
              </w:rPr>
              <w:t>BCD</w:t>
            </w:r>
            <w:r>
              <w:rPr>
                <w:rFonts w:hint="eastAsia"/>
                <w:sz w:val="21"/>
                <w:szCs w:val="21"/>
              </w:rPr>
              <w:t>码和</w:t>
            </w:r>
            <w:r>
              <w:rPr>
                <w:sz w:val="21"/>
                <w:szCs w:val="21"/>
              </w:rPr>
              <w:t>ASCII</w:t>
            </w:r>
            <w:r>
              <w:rPr>
                <w:rFonts w:hint="eastAsia"/>
                <w:sz w:val="21"/>
                <w:szCs w:val="21"/>
              </w:rPr>
              <w:t>码；</w:t>
            </w:r>
            <w:r>
              <w:rPr>
                <w:sz w:val="21"/>
                <w:szCs w:val="21"/>
              </w:rPr>
              <w:t>Proteus</w:t>
            </w:r>
            <w:r>
              <w:rPr>
                <w:rFonts w:hint="eastAsia"/>
                <w:sz w:val="21"/>
                <w:szCs w:val="21"/>
              </w:rPr>
              <w:t>仿真平台基本功能。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重点：数据在计算机中的表示方法。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计算机中常用数制及数制间的转换。</w:t>
            </w:r>
          </w:p>
          <w:p>
            <w:pPr>
              <w:jc w:val="both"/>
              <w:rPr>
                <w:rFonts w:eastAsia="PMingLiU" w:ascii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介绍学生单片机在工业中的重要及常用，适合专业技术养成，使学生知道专技培养对人生发展的重要性，导引学生进行人生的专业规划。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线下教学。对于案例、分析等在课堂上予以讲授，课堂运用主要运用讲授法和案例法开展教学，辅以启发式提问拓宽学生学习思路。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课堂：思考做好笔记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课后：复习知识点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4"/>
              </w:rPr>
              <w:t>单片机的结构和原理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PMingLiU" w:asciiTheme="minorEastAsia" w:hAnsiTheme="minorEastAsia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单片机的结构；</w:t>
            </w: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单片机存储器的结构；单片机的复位、时钟和时序；</w:t>
            </w: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单片机的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个通用</w:t>
            </w:r>
            <w:r>
              <w:rPr>
                <w:sz w:val="21"/>
                <w:szCs w:val="21"/>
              </w:rPr>
              <w:t>I/O</w:t>
            </w:r>
            <w:r>
              <w:rPr>
                <w:rFonts w:hint="eastAsia"/>
                <w:sz w:val="21"/>
                <w:szCs w:val="21"/>
              </w:rPr>
              <w:t>口的结构与功能及引脚封装。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个通用</w:t>
            </w:r>
            <w:r>
              <w:rPr>
                <w:sz w:val="21"/>
                <w:szCs w:val="21"/>
              </w:rPr>
              <w:t>I/O</w:t>
            </w:r>
            <w:r>
              <w:rPr>
                <w:rFonts w:hint="eastAsia"/>
                <w:sz w:val="21"/>
                <w:szCs w:val="21"/>
              </w:rPr>
              <w:t>口的结构与功能。</w:t>
            </w:r>
          </w:p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单片机存储器的结构。</w:t>
            </w:r>
          </w:p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</w:rPr>
              <w:t>介绍计算器芯片发展历史，引导学生理解科技的进步方式，培养学生科学探索精神。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线下教学。对于案例、分析等在课堂上予以讲授，课堂运用主要运用讲授法和案例法开展教学，辅以启发式提问拓宽学生学习思路。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考做好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笔记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习知识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4"/>
              </w:rPr>
              <w:t>单片机的</w:t>
            </w:r>
            <w:r>
              <w:rPr>
                <w:b/>
                <w:sz w:val="24"/>
              </w:rPr>
              <w:t>C</w:t>
            </w:r>
            <w:r>
              <w:rPr>
                <w:rFonts w:hint="eastAsia"/>
                <w:b/>
                <w:sz w:val="24"/>
              </w:rPr>
              <w:t>语言与程序设计——</w:t>
            </w:r>
            <w:r>
              <w:rPr>
                <w:b/>
                <w:sz w:val="24"/>
              </w:rPr>
              <w:t>IO</w:t>
            </w:r>
            <w:r>
              <w:rPr>
                <w:rFonts w:hint="eastAsia"/>
                <w:b/>
                <w:sz w:val="24"/>
              </w:rPr>
              <w:t>口的应用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PMingLiU" w:asciiTheme="minorEastAsia" w:hAnsiTheme="minorEastAsia"/>
                <w:bCs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C51</w:t>
            </w:r>
            <w:r>
              <w:rPr>
                <w:rFonts w:hint="eastAsia"/>
                <w:sz w:val="21"/>
                <w:szCs w:val="21"/>
              </w:rPr>
              <w:t>语言的程序结构等相关知识；</w:t>
            </w:r>
            <w:r>
              <w:rPr>
                <w:sz w:val="21"/>
                <w:szCs w:val="21"/>
              </w:rPr>
              <w:t>C51</w:t>
            </w:r>
            <w:r>
              <w:rPr>
                <w:rFonts w:hint="eastAsia"/>
                <w:sz w:val="21"/>
                <w:szCs w:val="21"/>
              </w:rPr>
              <w:t>与汇编语言的混合编程方法；</w:t>
            </w:r>
            <w:r>
              <w:rPr>
                <w:sz w:val="21"/>
                <w:szCs w:val="21"/>
              </w:rPr>
              <w:t>Keil</w:t>
            </w:r>
            <w:r>
              <w:rPr>
                <w:rFonts w:hint="eastAsia"/>
                <w:sz w:val="21"/>
                <w:szCs w:val="21"/>
              </w:rPr>
              <w:t>软件的</w:t>
            </w:r>
            <w:r>
              <w:rPr>
                <w:sz w:val="21"/>
                <w:szCs w:val="21"/>
              </w:rPr>
              <w:t>C51</w:t>
            </w:r>
            <w:r>
              <w:rPr>
                <w:rFonts w:hint="eastAsia"/>
                <w:sz w:val="21"/>
                <w:szCs w:val="21"/>
              </w:rPr>
              <w:t>仿真开发环境的使用；</w:t>
            </w:r>
            <w:r>
              <w:rPr>
                <w:sz w:val="21"/>
                <w:szCs w:val="21"/>
              </w:rPr>
              <w:t>C51</w:t>
            </w:r>
            <w:r>
              <w:rPr>
                <w:rFonts w:hint="eastAsia"/>
                <w:sz w:val="21"/>
                <w:szCs w:val="21"/>
              </w:rPr>
              <w:t>应用程序的初步开发（</w:t>
            </w:r>
            <w:r>
              <w:rPr>
                <w:sz w:val="21"/>
                <w:szCs w:val="21"/>
              </w:rPr>
              <w:t>IO</w:t>
            </w:r>
            <w:r>
              <w:rPr>
                <w:rFonts w:hint="eastAsia"/>
                <w:sz w:val="21"/>
                <w:szCs w:val="21"/>
              </w:rPr>
              <w:t>口的应用）。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C51</w:t>
            </w:r>
            <w:r>
              <w:rPr>
                <w:rFonts w:hint="eastAsia"/>
                <w:sz w:val="21"/>
                <w:szCs w:val="21"/>
              </w:rPr>
              <w:t>应用程序的初步开发。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C51</w:t>
            </w:r>
            <w:r>
              <w:rPr>
                <w:rFonts w:hint="eastAsia"/>
                <w:sz w:val="21"/>
                <w:szCs w:val="21"/>
              </w:rPr>
              <w:t>与汇编语言的混合编程方法；</w:t>
            </w:r>
            <w:r>
              <w:rPr>
                <w:sz w:val="21"/>
                <w:szCs w:val="21"/>
              </w:rPr>
              <w:t>C51</w:t>
            </w:r>
            <w:r>
              <w:rPr>
                <w:rFonts w:hint="eastAsia"/>
                <w:sz w:val="21"/>
                <w:szCs w:val="21"/>
              </w:rPr>
              <w:t>的实际应用。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sz w:val="21"/>
                <w:szCs w:val="21"/>
              </w:rPr>
              <w:t>线下教学。对于程序案例在课堂上以实际操作演示法予以示范，课堂运用主要运用讲授法和案例法开展教学，辅以启发式提问拓宽学生学习思路。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考做好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笔记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习知识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4"/>
              </w:rPr>
              <w:t>单片机的中断系统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PMingLiU"/>
                <w:bCs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单片机中断系统的硬件组成；中断概念、中断源的分类及优先级和嵌套、中断响应及处理过程；</w:t>
            </w: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单片机的中断响应的编程方法及步骤。</w:t>
            </w:r>
          </w:p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重点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中断系统的应用。</w:t>
            </w:r>
          </w:p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难点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中断响应的处理。</w:t>
            </w:r>
          </w:p>
          <w:p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Cs w:val="21"/>
              </w:rPr>
              <w:t>教学方法与策略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线下教学。对于程序案例在课堂上以实际操作演示法予以示范，课堂运用主要运用讲授法和案例法开展教学，辅以启发式提问拓宽学生学习思路。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考做好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笔记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习知识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4"/>
              </w:rPr>
              <w:t>单片机的定时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计数器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PMingLiU"/>
                <w:bCs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单片机定时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计数器的内部结构及工作原理、各种工作方式及其差异；定时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计数器的控制、编程方法及步骤。</w:t>
            </w:r>
          </w:p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重点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定时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计数器的应用。</w:t>
            </w:r>
          </w:p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难点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定时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计数器初值的设置。</w:t>
            </w:r>
          </w:p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教学方法与策略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线下教学。对于程序案例在课堂上以实际操作演示法予以示范，课堂运用主要运用讲授法和案例法开展教学，辅以启发式提问拓宽学生学习思路。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考做好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笔记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习知识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4"/>
              </w:rPr>
              <w:t>单片机串行口及串行通信技术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PMingLiU"/>
                <w:bCs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串行通信的基本概念；</w:t>
            </w: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单片机串行通信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种工作方式的基本原理及控制方法；</w:t>
            </w: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单片机串行通信的程序设计方法；单片机与</w:t>
            </w:r>
            <w:r>
              <w:rPr>
                <w:sz w:val="21"/>
                <w:szCs w:val="21"/>
              </w:rPr>
              <w:t>PC</w:t>
            </w:r>
            <w:r>
              <w:rPr>
                <w:rFonts w:hint="eastAsia"/>
                <w:sz w:val="21"/>
                <w:szCs w:val="21"/>
              </w:rPr>
              <w:t>机的串行通信方法。</w:t>
            </w:r>
          </w:p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重点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单片机串行通信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种工作方式的基本原理、控制方法及程序设计。</w:t>
            </w:r>
          </w:p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难点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单片机串行通信方式的设置及其实际应用。</w:t>
            </w:r>
          </w:p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教学方法与策略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线下教学。对于程序案例在课堂上以实际操作演示法予以示范，课堂运用主要运用讲授法和案例法开展教学，辅以启发式提问拓宽学生学习思路。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考做好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笔记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习知识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z w:val="24"/>
              </w:rPr>
              <w:t>单片机并行接口技术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eastAsia="PMingLiU"/>
                <w:bCs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MCS-51</w:t>
            </w:r>
            <w:r>
              <w:rPr>
                <w:rFonts w:hint="eastAsia"/>
                <w:sz w:val="21"/>
                <w:szCs w:val="21"/>
              </w:rPr>
              <w:t>单片机的系统总线；简单并行</w:t>
            </w:r>
            <w:r>
              <w:rPr>
                <w:sz w:val="21"/>
                <w:szCs w:val="21"/>
              </w:rPr>
              <w:t>I/O</w:t>
            </w:r>
            <w:r>
              <w:rPr>
                <w:rFonts w:hint="eastAsia"/>
                <w:sz w:val="21"/>
                <w:szCs w:val="21"/>
              </w:rPr>
              <w:t>口的扩展；可编程并行</w:t>
            </w:r>
            <w:r>
              <w:rPr>
                <w:sz w:val="21"/>
                <w:szCs w:val="21"/>
              </w:rPr>
              <w:t>I/O</w:t>
            </w:r>
            <w:r>
              <w:rPr>
                <w:rFonts w:hint="eastAsia"/>
                <w:sz w:val="21"/>
                <w:szCs w:val="21"/>
              </w:rPr>
              <w:t>口的扩展；</w:t>
            </w:r>
            <w:r>
              <w:rPr>
                <w:sz w:val="21"/>
                <w:szCs w:val="21"/>
              </w:rPr>
              <w:t>A/D</w:t>
            </w:r>
            <w:r>
              <w:rPr>
                <w:rFonts w:hint="eastAsia"/>
                <w:sz w:val="21"/>
                <w:szCs w:val="21"/>
              </w:rPr>
              <w:t>转换与</w:t>
            </w:r>
            <w:r>
              <w:rPr>
                <w:sz w:val="21"/>
                <w:szCs w:val="21"/>
              </w:rPr>
              <w:t>D/A</w:t>
            </w:r>
            <w:r>
              <w:rPr>
                <w:rFonts w:hint="eastAsia"/>
                <w:sz w:val="21"/>
                <w:szCs w:val="21"/>
              </w:rPr>
              <w:t>转换技术及其常用芯片（</w:t>
            </w:r>
            <w:r>
              <w:rPr>
                <w:sz w:val="21"/>
                <w:szCs w:val="21"/>
              </w:rPr>
              <w:t>ADC0809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sz w:val="21"/>
                <w:szCs w:val="21"/>
              </w:rPr>
              <w:t>DAC0832</w:t>
            </w:r>
            <w:r>
              <w:rPr>
                <w:rFonts w:hint="eastAsia"/>
                <w:sz w:val="21"/>
                <w:szCs w:val="21"/>
              </w:rPr>
              <w:t>）的应用；开关量功率放大接口技术。</w:t>
            </w:r>
          </w:p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重点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 w:val="21"/>
                <w:szCs w:val="21"/>
              </w:rPr>
              <w:t>A/D</w:t>
            </w:r>
            <w:r>
              <w:rPr>
                <w:rFonts w:hint="eastAsia"/>
                <w:sz w:val="21"/>
                <w:szCs w:val="21"/>
              </w:rPr>
              <w:t>转换与</w:t>
            </w:r>
            <w:r>
              <w:rPr>
                <w:sz w:val="21"/>
                <w:szCs w:val="21"/>
              </w:rPr>
              <w:t>D/A</w:t>
            </w:r>
            <w:r>
              <w:rPr>
                <w:rFonts w:hint="eastAsia"/>
                <w:sz w:val="21"/>
                <w:szCs w:val="21"/>
              </w:rPr>
              <w:t>转换及其常用芯片的使用；开关量功率放大接口技术。</w:t>
            </w:r>
          </w:p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难点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开关量功率放大接口技术的应用。</w:t>
            </w:r>
          </w:p>
          <w:p>
            <w:pPr>
              <w:adjustRightInd w:val="0"/>
              <w:jc w:val="both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教学方法与策略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线下教学。对于程序案例在课堂上以实际操作演示法予以示范，课堂运用主要运用讲授法和案例法开展教学，辅以启发式提问拓宽学生学习思路。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课前：预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课堂：思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考做好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笔记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课后：复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习知识</w:t>
            </w:r>
          </w:p>
          <w:p>
            <w:pPr>
              <w:jc w:val="center"/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7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通用接口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流水灯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eastAsia="PMingLiU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使用单片机控制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LED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，进行流水灯式的各种花样灯光表现</w:t>
            </w:r>
          </w:p>
          <w:p>
            <w:pPr>
              <w:adjustRightInd w:val="0"/>
              <w:rPr>
                <w:rFonts w:eastAsia="PMingLiU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：学习通用接口的过程控制</w:t>
            </w:r>
          </w:p>
          <w:p>
            <w:pPr>
              <w:adjustRightInd w:val="0"/>
              <w:rPr>
                <w:rFonts w:eastAsia="PMingLiU"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：实验箱的实际操作完成</w:t>
            </w:r>
          </w:p>
          <w:p>
            <w:pPr>
              <w:adjustRightInd w:val="0"/>
              <w:rPr>
                <w:rFonts w:eastAsia="PMingLiU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：八个灯可以在时间及空间上产生多种变化，多思考就会有创新的想法出现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详细的程序记录。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outlineLvl w:val="0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通用接口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点阵显示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用动态显示的方法，在点矩阵光源上显示学号或花样</w:t>
            </w:r>
          </w:p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：学习动态显示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：理解如何用循环显示的方法，控制各字母出现的时序</w:t>
            </w:r>
          </w:p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：只要有想法，小小的显示屏，也可以有各种花样的显示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详细的程序记录。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outlineLvl w:val="0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中断实验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写一个主程序会顺序显示学号，再用按键进行外部中断，改成闪烁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LED</w:t>
            </w:r>
          </w:p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：学习中断函数的呼叫与写法</w:t>
            </w:r>
          </w:p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：理解中断优先权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详细的程序记录。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outlineLvl w:val="0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定时器应用于门铃及计时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使用定时器方式，改变门铃的响音频率</w:t>
            </w:r>
          </w:p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利用定时器进行时、分、秒显示</w:t>
            </w:r>
          </w:p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：超长周期的定时器用法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：蜂呜器的原理及使用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详细的程序记录。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jc w:val="both"/>
              <w:outlineLvl w:val="0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串口双机通信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二个实验箱串接，使得一个实验箱上的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4x4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按键，会显示在另一个实验箱上的数码管上，反之亦然</w:t>
            </w:r>
          </w:p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：以二个实验箱连接方式，进行串口通信及串口程序编写</w:t>
            </w:r>
          </w:p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：实作上共同接地的重要性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详细的程序记录。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jc w:val="both"/>
              <w:outlineLvl w:val="0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eastAsia="PMingLiU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ADC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直流数字电压表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eastAsia="PMingLiU"/>
                <w:bCs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利用箱上之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AD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转换器，量测箱上可变电阻之电压值，并显示于数码管上</w:t>
            </w:r>
          </w:p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：使用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ADC0809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进行电压量测</w:t>
            </w:r>
          </w:p>
          <w:p>
            <w:pPr>
              <w:adjustRightInd w:val="0"/>
              <w:rPr>
                <w:rFonts w:eastAsia="PMingLiU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：综合应用了定时器、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平行输出入、中断等概念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详细的程序记录。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jc w:val="both"/>
              <w:outlineLvl w:val="0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eastAsia="PMingLiU"/>
                <w:bCs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液晶显示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eastAsia="PMingLiU"/>
                <w:bCs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在液晶屏上显示学号，并显示在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4x4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按键上之输入数字</w:t>
            </w:r>
          </w:p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：使用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LM1602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进行字符串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：深入理解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LM1602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控制字符及操作命令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详细的程序记录。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jc w:val="both"/>
              <w:outlineLvl w:val="0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eastAsia="PMingLiU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步进电机控制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eastAsia="PMingLiU"/>
                <w:bCs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控制箱上电机之正反转及转速变化</w:t>
            </w:r>
          </w:p>
          <w:p>
            <w:pPr>
              <w:adjustRightInd w:val="0"/>
              <w:rPr>
                <w:rFonts w:eastAsia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：理解步进电机的控制原理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：采用不同励磁方法完成单片机控制程序的编写与调试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一组，完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成实验报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告。实验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报告须有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详细的程序记录。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项目类型填写验证、综合、设计、训练等。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考核与评价是对课程教学目标中的知识目标、能力目标和素质目标等进行综合评价。在本课程中，学生的最终成绩是由平时成绩、实验成绩、期末考查等三个部分组成。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）：采用百分制。平时成绩分作业（占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）和考勤（占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）两个部分。评分标准如下表：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67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75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944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5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4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作业；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90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100</w:t>
            </w:r>
            <w:r>
              <w:rPr>
                <w:rFonts w:hint="eastAsia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作业书写工整、书面整洁；</w:t>
            </w:r>
            <w:r>
              <w:rPr>
                <w:color w:val="333333"/>
                <w:sz w:val="21"/>
                <w:szCs w:val="21"/>
              </w:rPr>
              <w:t>90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％以上的习题解答正确。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出勤率</w:t>
            </w:r>
            <w:r>
              <w:rPr>
                <w:color w:val="333333"/>
                <w:sz w:val="21"/>
                <w:szCs w:val="21"/>
              </w:rPr>
              <w:t>100%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80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89</w:t>
            </w:r>
            <w:r>
              <w:rPr>
                <w:rFonts w:hint="eastAsia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作业书写工整、书面整洁；；</w:t>
            </w:r>
            <w:r>
              <w:rPr>
                <w:color w:val="333333"/>
                <w:sz w:val="21"/>
                <w:szCs w:val="21"/>
              </w:rPr>
              <w:t>80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％以上的习题解答正确。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未请假缺课一次。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70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79</w:t>
            </w:r>
            <w:r>
              <w:rPr>
                <w:rFonts w:hint="eastAsia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作业书写较工整、书面较整洁；</w:t>
            </w:r>
            <w:r>
              <w:rPr>
                <w:color w:val="333333"/>
                <w:sz w:val="21"/>
                <w:szCs w:val="21"/>
              </w:rPr>
              <w:t>70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％以上的习题解答正确。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未请假缺课两次。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69</w:t>
            </w:r>
            <w:r>
              <w:rPr>
                <w:rFonts w:hint="eastAsia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6944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作业书写一般、书面整洁度一般；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％以上的习题解答正确。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未请假缺课三次。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以下）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</w:rPr>
              <w:t>字迹模糊、卷面书写零乱；超过</w:t>
            </w:r>
            <w:r>
              <w:rPr>
                <w:color w:val="333333"/>
                <w:sz w:val="21"/>
                <w:szCs w:val="21"/>
              </w:rPr>
              <w:t>40</w:t>
            </w:r>
            <w:r>
              <w:rPr>
                <w:rFonts w:hint="eastAsia"/>
                <w:color w:val="333333"/>
                <w:sz w:val="21"/>
                <w:szCs w:val="21"/>
              </w:rPr>
              <w:t>％的习题解答不正确。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</w:rPr>
              <w:t>未请假缺课四次及以上。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t xml:space="preserve">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实验成绩（占总成绩的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）：采用百分制。成绩分内容（占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）和报告（占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）两个部分。评分标准如下表：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t xml:space="preserve"> 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实验内容；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t xml:space="preserve"> 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90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100</w:t>
            </w:r>
            <w:r>
              <w:rPr>
                <w:rFonts w:hint="eastAsia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实验报告数据记录全面，</w:t>
            </w:r>
            <w:r>
              <w:rPr>
                <w:color w:val="333333"/>
                <w:sz w:val="21"/>
                <w:szCs w:val="21"/>
              </w:rPr>
              <w:t>90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％以上的数据准确，实验内容和步骤详细，结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论正确无误。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80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89</w:t>
            </w:r>
            <w:r>
              <w:rPr>
                <w:rFonts w:hint="eastAsia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实验报告数据记录全面，</w:t>
            </w:r>
            <w:r>
              <w:rPr>
                <w:color w:val="333333"/>
                <w:sz w:val="21"/>
                <w:szCs w:val="21"/>
              </w:rPr>
              <w:t>80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％以上的数据准确，实验内容和步骤详细，结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论较正确。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70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79</w:t>
            </w:r>
            <w:r>
              <w:rPr>
                <w:rFonts w:hint="eastAsia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实验报告数据记录较全面，</w:t>
            </w:r>
            <w:r>
              <w:rPr>
                <w:color w:val="333333"/>
                <w:sz w:val="21"/>
                <w:szCs w:val="21"/>
              </w:rPr>
              <w:t>70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％以上的数据准确，实验内容和步骤较详细，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结论较正确。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～</w:t>
            </w:r>
            <w:r>
              <w:rPr>
                <w:color w:val="333333"/>
                <w:sz w:val="21"/>
                <w:szCs w:val="21"/>
              </w:rPr>
              <w:t>69</w:t>
            </w:r>
            <w:r>
              <w:rPr>
                <w:rFonts w:hint="eastAsia"/>
                <w:color w:val="333333"/>
                <w:sz w:val="21"/>
                <w:szCs w:val="21"/>
              </w:rPr>
              <w:t>分）</w:t>
            </w:r>
          </w:p>
        </w:tc>
        <w:tc>
          <w:tcPr>
            <w:tcW w:w="7240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有实验报告的数据记录，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％以上的数据准确，有一定的实验内容和步骤，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能给出实验结论。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（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以下）</w:t>
            </w:r>
          </w:p>
        </w:tc>
        <w:tc>
          <w:tcPr>
            <w:tcW w:w="7240" w:type="dxa"/>
          </w:tcPr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实验报告所记录数据超过</w:t>
            </w:r>
            <w:r>
              <w:rPr>
                <w:color w:val="333333"/>
                <w:sz w:val="21"/>
                <w:szCs w:val="21"/>
              </w:rPr>
              <w:t>40</w:t>
            </w:r>
            <w:r>
              <w:rPr>
                <w:rFonts w:hint="eastAsia"/>
                <w:color w:val="333333"/>
                <w:sz w:val="21"/>
                <w:szCs w:val="21"/>
              </w:rPr>
              <w:t>％不准确，缺少实验内容和步骤等。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期末考试（占总成绩的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60%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））：采用百分制。期末考查的考核内容和分值分配情况请见下表：</w:t>
      </w:r>
    </w:p>
    <w:tbl>
      <w:tblPr>
        <w:tblStyle w:val="7"/>
        <w:tblW w:w="85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880"/>
        <w:gridCol w:w="1006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880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1006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单片机的结构和原理</w:t>
            </w:r>
          </w:p>
        </w:tc>
        <w:tc>
          <w:tcPr>
            <w:tcW w:w="4880" w:type="dxa"/>
            <w:vAlign w:val="center"/>
          </w:tcPr>
          <w:p>
            <w:pPr>
              <w:snapToGrid w:val="0"/>
              <w:ind w:left="181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常用数制及数制间的转换；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MCS-51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单片机存储器的结构；单片机的复位、时钟和时序；</w:t>
            </w:r>
          </w:p>
        </w:tc>
        <w:tc>
          <w:tcPr>
            <w:tcW w:w="1006" w:type="dxa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单选题、填空题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C51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语言及程序设计</w:t>
            </w:r>
          </w:p>
        </w:tc>
        <w:tc>
          <w:tcPr>
            <w:tcW w:w="4880" w:type="dxa"/>
            <w:vAlign w:val="center"/>
          </w:tcPr>
          <w:p>
            <w:pPr>
              <w:snapToGrid w:val="0"/>
              <w:ind w:left="181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C51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语言的程序结构等相关知识；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C51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与汇编语言的混合编程方法；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Keil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软件的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C51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仿真开发环境的使用；</w:t>
            </w:r>
          </w:p>
        </w:tc>
        <w:tc>
          <w:tcPr>
            <w:tcW w:w="1006" w:type="dxa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单选题、填空题简答题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单片机中断系统</w:t>
            </w:r>
          </w:p>
        </w:tc>
        <w:tc>
          <w:tcPr>
            <w:tcW w:w="4880" w:type="dxa"/>
            <w:vAlign w:val="center"/>
          </w:tcPr>
          <w:p>
            <w:pPr>
              <w:snapToGrid w:val="0"/>
              <w:ind w:left="181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单片机中断系统的硬件组成；中断概念、中断源的分类及优先级和嵌套、中断响应及处理过程；</w:t>
            </w:r>
          </w:p>
        </w:tc>
        <w:tc>
          <w:tcPr>
            <w:tcW w:w="1006" w:type="dxa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单选题、填空题、编程题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单片机定时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计数器</w:t>
            </w:r>
          </w:p>
        </w:tc>
        <w:tc>
          <w:tcPr>
            <w:tcW w:w="4880" w:type="dxa"/>
            <w:vAlign w:val="center"/>
          </w:tcPr>
          <w:p>
            <w:pPr>
              <w:snapToGrid w:val="0"/>
              <w:ind w:left="181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MCS-51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单片机定时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计数器的内部结构及工作原理、各种工作方式及其差异；定时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计数器的控制、编程方法及步骤。</w:t>
            </w:r>
          </w:p>
        </w:tc>
        <w:tc>
          <w:tcPr>
            <w:tcW w:w="1006" w:type="dxa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单选题、填空题、编程题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单片机串行口及其通信技术</w:t>
            </w:r>
          </w:p>
        </w:tc>
        <w:tc>
          <w:tcPr>
            <w:tcW w:w="4880" w:type="dxa"/>
            <w:vAlign w:val="center"/>
          </w:tcPr>
          <w:p>
            <w:pPr>
              <w:snapToGrid w:val="0"/>
              <w:ind w:left="181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串行通信的基本概念；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MCS-51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单片机串行通信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种工作方式的基本原理及控制方法；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MCS-51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单片机串行通信的程序设计方法；</w:t>
            </w:r>
          </w:p>
        </w:tc>
        <w:tc>
          <w:tcPr>
            <w:tcW w:w="1006" w:type="dxa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单选题、简答题、编程题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单片机并行扩展技术</w:t>
            </w:r>
          </w:p>
        </w:tc>
        <w:tc>
          <w:tcPr>
            <w:tcW w:w="4880" w:type="dxa"/>
            <w:vAlign w:val="center"/>
          </w:tcPr>
          <w:p>
            <w:pPr>
              <w:snapToGrid w:val="0"/>
              <w:ind w:left="181"/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MCS-51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单片机的系统总线；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A/D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转换与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D/A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转换技术及其常用芯片（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ADC0809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DAC0832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）的应用；</w:t>
            </w:r>
          </w:p>
        </w:tc>
        <w:tc>
          <w:tcPr>
            <w:tcW w:w="1006" w:type="dxa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单选题、简答题、编程题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p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="1828" w:tblpY="14"/>
        <w:tblOverlap w:val="never"/>
        <w:tblW w:w="86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654"/>
        <w:gridCol w:w="5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45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5814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45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5814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职称：讲师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学历（位）：硕士研究生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其他：具有其他非高教系列中级或以上职称的老师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45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5814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1-12周</w:t>
            </w:r>
          </w:p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45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5814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egoe UI Symbol" w:hAnsi="Segoe UI Symbol" w:eastAsia="PMingLiU" w:cs="Segoe UI Symbo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教室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Segoe UI Symbol" w:hAnsi="Segoe UI Symbol" w:eastAsia="PMingLiU" w:cs="Segoe UI Symbo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实验室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45" w:type="dxa"/>
            <w:vAlign w:val="center"/>
          </w:tcPr>
          <w:p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5814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线上方式及时间安排：经与学生沟通另行安排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线下地点及时间安排：经与学生沟通另行安排</w:t>
            </w:r>
          </w:p>
        </w:tc>
      </w:tr>
    </w:tbl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[1]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林立等编着，单片机原理及应用，北京：电子工业出版社，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2014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[2]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张毅刚主编，单片机原理及接口技术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(C51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编程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，人民邮电出版社，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2016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[1]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徐爱钧编着，单片机原理实用教程，电子工业出版社，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2009.1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[2]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胡建波编着，单片机原理及应用，武汉大学大学出版社，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2016.1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[3]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周航慈编着，单片机应用程序设计技术，北京航空航天大学出版社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 2002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单片机教程网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"http://www.51hei.com/" </w:instrTex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http://www.51hei.com/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ind w:firstLine="422" w:firstLineChars="150"/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其他资料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大纲执笔人：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胡纯意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</w:t>
      </w:r>
      <w:r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</w:p>
    <w:p>
      <w:pPr>
        <w:spacing w:line="360" w:lineRule="auto"/>
        <w:ind w:firstLine="5775" w:firstLineChars="2750"/>
        <w:rPr>
          <w:rFonts w:eastAsia="PMingLiU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</w:p>
    <w:p>
      <w:pPr>
        <w:spacing w:line="360" w:lineRule="auto"/>
        <w:ind w:firstLine="5775" w:firstLineChars="2750"/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EE39C"/>
    <w:multiLevelType w:val="singleLevel"/>
    <w:tmpl w:val="04CEE39C"/>
    <w:lvl w:ilvl="0" w:tentative="0">
      <w:start w:val="1"/>
      <w:numFmt w:val="decimal"/>
      <w:suff w:val="space"/>
      <w:lvlText w:val="[%1]"/>
      <w:lvlJc w:val="left"/>
    </w:lvl>
  </w:abstractNum>
  <w:abstractNum w:abstractNumId="1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A1Yzc1MTFhN2E0NDc2Y2U4NzQ0MDA5Y2E1N2UifQ=="/>
  </w:docVars>
  <w:rsids>
    <w:rsidRoot w:val="075D5BEF"/>
    <w:rsid w:val="00017428"/>
    <w:rsid w:val="00042AFE"/>
    <w:rsid w:val="000D7204"/>
    <w:rsid w:val="000E1BCA"/>
    <w:rsid w:val="00106960"/>
    <w:rsid w:val="0015358C"/>
    <w:rsid w:val="00191582"/>
    <w:rsid w:val="001B616D"/>
    <w:rsid w:val="001C64A8"/>
    <w:rsid w:val="00265042"/>
    <w:rsid w:val="002657CB"/>
    <w:rsid w:val="00281273"/>
    <w:rsid w:val="002E6356"/>
    <w:rsid w:val="002F5E87"/>
    <w:rsid w:val="00335E35"/>
    <w:rsid w:val="00373187"/>
    <w:rsid w:val="003C75FC"/>
    <w:rsid w:val="00471372"/>
    <w:rsid w:val="004A1362"/>
    <w:rsid w:val="004A1AB8"/>
    <w:rsid w:val="004F4538"/>
    <w:rsid w:val="0053235F"/>
    <w:rsid w:val="00537DD5"/>
    <w:rsid w:val="005670FE"/>
    <w:rsid w:val="00581E7D"/>
    <w:rsid w:val="00582F6F"/>
    <w:rsid w:val="005B20D3"/>
    <w:rsid w:val="005E0DCA"/>
    <w:rsid w:val="00640E9C"/>
    <w:rsid w:val="00654419"/>
    <w:rsid w:val="006732A7"/>
    <w:rsid w:val="00773FC2"/>
    <w:rsid w:val="007D352A"/>
    <w:rsid w:val="00824D19"/>
    <w:rsid w:val="00860C6A"/>
    <w:rsid w:val="0092234F"/>
    <w:rsid w:val="00937C14"/>
    <w:rsid w:val="00983681"/>
    <w:rsid w:val="00A02C35"/>
    <w:rsid w:val="00A35AFC"/>
    <w:rsid w:val="00A41E4F"/>
    <w:rsid w:val="00A537AC"/>
    <w:rsid w:val="00A551C1"/>
    <w:rsid w:val="00AB2256"/>
    <w:rsid w:val="00B72E8E"/>
    <w:rsid w:val="00B74200"/>
    <w:rsid w:val="00C5528A"/>
    <w:rsid w:val="00C80096"/>
    <w:rsid w:val="00C8208E"/>
    <w:rsid w:val="00CC47A1"/>
    <w:rsid w:val="00CD5906"/>
    <w:rsid w:val="00CF05FB"/>
    <w:rsid w:val="00E40655"/>
    <w:rsid w:val="00E64ADB"/>
    <w:rsid w:val="00E66405"/>
    <w:rsid w:val="00EA7190"/>
    <w:rsid w:val="00EC18E3"/>
    <w:rsid w:val="00EC38BF"/>
    <w:rsid w:val="00ED2B0E"/>
    <w:rsid w:val="00F163DC"/>
    <w:rsid w:val="00F22E65"/>
    <w:rsid w:val="00F62333"/>
    <w:rsid w:val="00F924DD"/>
    <w:rsid w:val="00FB2EC6"/>
    <w:rsid w:val="075D5BEF"/>
    <w:rsid w:val="0D9A0A83"/>
    <w:rsid w:val="15C56A7A"/>
    <w:rsid w:val="1AF264E1"/>
    <w:rsid w:val="24D10F97"/>
    <w:rsid w:val="3B565251"/>
    <w:rsid w:val="45140D01"/>
    <w:rsid w:val="4A5C6E37"/>
    <w:rsid w:val="4BD05255"/>
    <w:rsid w:val="53CB1124"/>
    <w:rsid w:val="689C384C"/>
    <w:rsid w:val="6B5A7319"/>
    <w:rsid w:val="7EA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link w:val="15"/>
    <w:qFormat/>
    <w:uiPriority w:val="1"/>
    <w:rPr>
      <w:sz w:val="21"/>
      <w:szCs w:val="21"/>
      <w:lang w:val="zh-CN" w:bidi="zh-CN"/>
    </w:rPr>
  </w:style>
  <w:style w:type="paragraph" w:styleId="4">
    <w:name w:val="Balloon Text"/>
    <w:basedOn w:val="1"/>
    <w:link w:val="16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uiPriority w:val="0"/>
    <w:rPr>
      <w:rFonts w:ascii="宋体" w:hAnsi="宋体" w:eastAsia="宋体" w:cs="宋体"/>
      <w:lang w:eastAsia="zh-CN"/>
    </w:rPr>
  </w:style>
  <w:style w:type="character" w:customStyle="1" w:styleId="14">
    <w:name w:val="页脚 字符"/>
    <w:basedOn w:val="9"/>
    <w:link w:val="5"/>
    <w:uiPriority w:val="0"/>
    <w:rPr>
      <w:rFonts w:ascii="宋体" w:hAnsi="宋体" w:eastAsia="宋体" w:cs="宋体"/>
      <w:lang w:eastAsia="zh-CN"/>
    </w:rPr>
  </w:style>
  <w:style w:type="character" w:customStyle="1" w:styleId="15">
    <w:name w:val="正文文本 字符"/>
    <w:basedOn w:val="9"/>
    <w:link w:val="3"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character" w:customStyle="1" w:styleId="16">
    <w:name w:val="批注框文本 字符"/>
    <w:basedOn w:val="9"/>
    <w:link w:val="4"/>
    <w:semiHidden/>
    <w:uiPriority w:val="0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16A6-D1AC-4896-976F-FEB3082507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871</Words>
  <Characters>4966</Characters>
  <Lines>41</Lines>
  <Paragraphs>11</Paragraphs>
  <TotalTime>5</TotalTime>
  <ScaleCrop>false</ScaleCrop>
  <LinksUpToDate>false</LinksUpToDate>
  <CharactersWithSpaces>5826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beckie</cp:lastModifiedBy>
  <dcterms:modified xsi:type="dcterms:W3CDTF">2024-03-05T14:03:17Z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B4017474EF0C4E598AA08FEAC6813276</vt:lpwstr>
  </property>
</Properties>
</file>