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离散数学</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default" w:eastAsia="宋体" w:cs="Times New Roman"/>
                <w:color w:val="000000" w:themeColor="text1"/>
                <w:sz w:val="21"/>
                <w:szCs w:val="21"/>
                <w:lang w:val="en-US" w:eastAsia="zh-CN"/>
                <w14:textFill>
                  <w14:solidFill>
                    <w14:schemeClr w14:val="tx1"/>
                  </w14:solidFill>
                </w14:textFill>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离散数学</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keepNext w:val="0"/>
              <w:keepLines w:val="0"/>
              <w:widowControl/>
              <w:suppressLineNumbers w:val="0"/>
              <w:jc w:val="center"/>
              <w:rPr>
                <w:rFonts w:cs="PMingLiU"/>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Discrete mathematics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F10XB22E</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物联网工程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考试</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高等数学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val="0"/>
                <w:bCs/>
                <w:color w:val="000000" w:themeColor="text1"/>
                <w:sz w:val="21"/>
                <w:szCs w:val="21"/>
                <w:lang w:val="en-US" w:eastAsia="zh-CN"/>
                <w14:textFill>
                  <w14:solidFill>
                    <w14:schemeClr w14:val="tx1"/>
                  </w14:solidFill>
                </w14:textFill>
              </w:rPr>
              <w:t>3</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b w:val="0"/>
                <w:bCs/>
                <w:color w:val="000000" w:themeColor="text1"/>
                <w:sz w:val="21"/>
                <w:szCs w:val="21"/>
                <w14:textFill>
                  <w14:solidFill>
                    <w14:schemeClr w14:val="tx1"/>
                  </w14:solidFill>
                </w14:textFill>
              </w:rPr>
              <w:t>上机学时</w:t>
            </w:r>
            <w:r>
              <w:rPr>
                <w:rFonts w:hint="eastAsia" w:cs="PMingLiU"/>
                <w:b w:val="0"/>
                <w:bCs/>
                <w:color w:val="000000" w:themeColor="text1"/>
                <w:sz w:val="21"/>
                <w:szCs w:val="21"/>
                <w:lang w:eastAsia="zh-CN"/>
                <w14:textFill>
                  <w14:solidFill>
                    <w14:schemeClr w14:val="tx1"/>
                  </w14:solidFill>
                </w14:textFill>
              </w:rPr>
              <w:t>：</w:t>
            </w: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人工智能学院</w:t>
            </w:r>
          </w:p>
        </w:tc>
      </w:tr>
    </w:tbl>
    <w:p>
      <w:pPr>
        <w:keepNext w:val="0"/>
        <w:keepLines w:val="0"/>
        <w:pageBreakBefore w:val="0"/>
        <w:widowControl w:val="0"/>
        <w:kinsoku/>
        <w:wordWrap/>
        <w:overflowPunct/>
        <w:topLinePunct w:val="0"/>
        <w:autoSpaceDE w:val="0"/>
        <w:autoSpaceDN w:val="0"/>
        <w:bidi w:val="0"/>
        <w:adjustRightInd/>
        <w:snapToGrid/>
        <w:spacing w:line="240" w:lineRule="atLeast"/>
        <w:textAlignment w:val="auto"/>
        <w:rPr>
          <w:rFonts w:hint="eastAsia" w:ascii="Times New Roman" w:cs="Times New Roman"/>
          <w:b/>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ind w:firstLine="562" w:firstLineChars="200"/>
        <w:textAlignment w:val="auto"/>
        <w:rPr>
          <w:rFonts w:asciiTheme="minorEastAsia" w:hAnsiTheme="minorEastAsia" w:eastAsiaTheme="minorEastAsia"/>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28"/>
          <w:szCs w:val="28"/>
          <w14:textFill>
            <w14:solidFill>
              <w14:schemeClr w14:val="tx1"/>
            </w14:solidFill>
          </w14:textFill>
        </w:rPr>
        <w:t>课程简介</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eastAsia" w:asciiTheme="minorEastAsia" w:hAnsiTheme="minorEastAsia" w:eastAsia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color w:val="000000" w:themeColor="text1"/>
          <w:sz w:val="21"/>
          <w:szCs w:val="21"/>
          <w:lang w:val="en-US" w:eastAsia="zh-CN"/>
          <w14:textFill>
            <w14:solidFill>
              <w14:schemeClr w14:val="tx1"/>
            </w14:solidFill>
          </w14:textFill>
        </w:rPr>
        <w:t>《离散数学》一直被IEEE&amp;ACM确定为计算机专业最核心的课程，也是《中国计算机科学与技术学科教程2002》中界定的计算机类专业的核心基础课程。该课程包含基本的数学推理、组合分析、离散结构、逻辑知识应用与建模等内容。通过课程的学习，学生需要理解重要的离散数学概念；掌握处理离散结构的描述工具和方法，以及使用它们进行建模；培养算法分析能力和数学逻辑思维。《离散数学》主要是研究基于离散量的结构和相互间的关系，其对象一般是有限个或可数个元素。离散数学在各学科领域，特别在计算机科学与技术领域有着广泛的应用。</w:t>
      </w:r>
    </w:p>
    <w:p>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hint="default" w:asciiTheme="minorEastAsia" w:hAnsiTheme="minorEastAsia" w:eastAsiaTheme="minorEastAsia"/>
          <w:b w:val="0"/>
          <w:bCs/>
          <w:color w:val="000000" w:themeColor="text1"/>
          <w:sz w:val="21"/>
          <w:szCs w:val="21"/>
          <w:lang w:val="en-US" w:eastAsia="zh-CN"/>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721" w:type="dxa"/>
            <w:vAlign w:val="center"/>
          </w:tcPr>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1815" w:type="dxa"/>
            <w:vAlign w:val="center"/>
          </w:tcPr>
          <w:p>
            <w:pPr>
              <w:keepNext w:val="0"/>
              <w:keepLines w:val="0"/>
              <w:pageBreakBefore w:val="0"/>
              <w:tabs>
                <w:tab w:val="left" w:pos="1440"/>
              </w:tabs>
              <w:kinsoku/>
              <w:wordWrap/>
              <w:overflowPunct/>
              <w:topLinePunct w:val="0"/>
              <w:autoSpaceDE w:val="0"/>
              <w:autoSpaceDN w:val="0"/>
              <w:bidi w:val="0"/>
              <w:adjustRightInd/>
              <w:snapToGrid/>
              <w:textAlignment w:val="top"/>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34" w:type="dxa"/>
            <w:vAlign w:val="center"/>
          </w:tcPr>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keepNext w:val="0"/>
              <w:keepLines w:val="0"/>
              <w:pageBreakBefore w:val="0"/>
              <w:widowControl/>
              <w:suppressLineNumbers w:val="0"/>
              <w:kinsoku/>
              <w:wordWrap/>
              <w:overflowPunct/>
              <w:topLinePunct w:val="0"/>
              <w:autoSpaceDE w:val="0"/>
              <w:autoSpaceDN w:val="0"/>
              <w:bidi w:val="0"/>
              <w:adjustRightInd/>
              <w:snapToGrid/>
              <w:jc w:val="left"/>
              <w:textAlignment w:val="top"/>
              <w:rPr>
                <w:rFonts w:hint="eastAsia"/>
                <w:b/>
                <w:bCs/>
                <w:sz w:val="21"/>
                <w:szCs w:val="21"/>
              </w:rPr>
            </w:pPr>
          </w:p>
          <w:p>
            <w:pPr>
              <w:keepNext w:val="0"/>
              <w:keepLines w:val="0"/>
              <w:pageBreakBefore w:val="0"/>
              <w:widowControl/>
              <w:suppressLineNumbers w:val="0"/>
              <w:kinsoku/>
              <w:wordWrap/>
              <w:overflowPunct/>
              <w:topLinePunct w:val="0"/>
              <w:autoSpaceDE w:val="0"/>
              <w:autoSpaceDN w:val="0"/>
              <w:bidi w:val="0"/>
              <w:adjustRightInd/>
              <w:snapToGrid/>
              <w:jc w:val="left"/>
              <w:textAlignment w:val="top"/>
            </w:pPr>
            <w:r>
              <w:rPr>
                <w:rFonts w:hint="eastAsia"/>
                <w:b/>
                <w:bCs/>
                <w:sz w:val="21"/>
                <w:szCs w:val="21"/>
              </w:rPr>
              <w:t>目标</w:t>
            </w:r>
            <w:r>
              <w:rPr>
                <w:b/>
                <w:bCs/>
                <w:sz w:val="21"/>
                <w:szCs w:val="21"/>
              </w:rPr>
              <w:t>1</w:t>
            </w:r>
            <w:r>
              <w:rPr>
                <w:rFonts w:hint="eastAsia"/>
                <w:b/>
                <w:bCs/>
                <w:sz w:val="21"/>
                <w:szCs w:val="21"/>
              </w:rPr>
              <w:t>：</w:t>
            </w:r>
            <w:r>
              <w:rPr>
                <w:rFonts w:hint="eastAsia" w:ascii="宋体" w:hAnsi="宋体" w:eastAsia="宋体" w:cs="宋体"/>
                <w:color w:val="000000"/>
                <w:kern w:val="0"/>
                <w:sz w:val="21"/>
                <w:szCs w:val="21"/>
                <w:lang w:val="en-US" w:eastAsia="zh-CN" w:bidi="ar"/>
              </w:rPr>
              <w:t xml:space="preserve">学生需掌握数学推理的方法与技巧,使用组合分析方法解决计数问题，学习如何处理集合、图等离散结构。 </w:t>
            </w:r>
          </w:p>
          <w:p>
            <w:pPr>
              <w:keepNext w:val="0"/>
              <w:keepLines w:val="0"/>
              <w:pageBreakBefore w:val="0"/>
              <w:kinsoku/>
              <w:wordWrap/>
              <w:overflowPunct/>
              <w:topLinePunct w:val="0"/>
              <w:autoSpaceDE w:val="0"/>
              <w:autoSpaceDN w:val="0"/>
              <w:bidi w:val="0"/>
              <w:adjustRightInd/>
              <w:snapToGrid/>
              <w:textAlignment w:val="top"/>
              <w:rPr>
                <w:sz w:val="21"/>
                <w:szCs w:val="21"/>
              </w:rPr>
            </w:pPr>
          </w:p>
        </w:tc>
        <w:tc>
          <w:tcPr>
            <w:tcW w:w="2721" w:type="dxa"/>
            <w:vAlign w:val="center"/>
          </w:tcPr>
          <w:p>
            <w:pPr>
              <w:keepNext w:val="0"/>
              <w:keepLines w:val="0"/>
              <w:pageBreakBefore w:val="0"/>
              <w:widowControl/>
              <w:suppressLineNumbers w:val="0"/>
              <w:kinsoku/>
              <w:wordWrap/>
              <w:overflowPunct/>
              <w:topLinePunct w:val="0"/>
              <w:autoSpaceDE w:val="0"/>
              <w:autoSpaceDN w:val="0"/>
              <w:bidi w:val="0"/>
              <w:adjustRightInd/>
              <w:snapToGrid/>
              <w:jc w:val="left"/>
              <w:textAlignment w:val="top"/>
              <w:rPr>
                <w:color w:val="000000"/>
                <w:sz w:val="21"/>
                <w:szCs w:val="21"/>
              </w:rPr>
            </w:pPr>
            <w:r>
              <w:rPr>
                <w:rFonts w:ascii="Times New Roman" w:hAnsi="Times New Roman" w:cs="Times New Roman"/>
                <w:szCs w:val="21"/>
              </w:rPr>
              <w:t>1.1掌握必要的从事物联网工程工作所需的微积分、线性代数、概率论和数理统计等数学及大学物理等自然科学基本知识，能应用于工程建模、计算和分析。</w:t>
            </w:r>
          </w:p>
        </w:tc>
        <w:tc>
          <w:tcPr>
            <w:tcW w:w="1815" w:type="dxa"/>
            <w:vAlign w:val="center"/>
          </w:tcPr>
          <w:p>
            <w:pPr>
              <w:keepNext w:val="0"/>
              <w:keepLines w:val="0"/>
              <w:pageBreakBefore w:val="0"/>
              <w:widowControl/>
              <w:suppressLineNumbers w:val="0"/>
              <w:kinsoku/>
              <w:wordWrap/>
              <w:overflowPunct/>
              <w:topLinePunct w:val="0"/>
              <w:autoSpaceDE w:val="0"/>
              <w:autoSpaceDN w:val="0"/>
              <w:bidi w:val="0"/>
              <w:adjustRightInd/>
              <w:snapToGrid/>
              <w:jc w:val="left"/>
              <w:textAlignment w:val="top"/>
              <w:rPr>
                <w:color w:val="000000"/>
                <w:sz w:val="21"/>
                <w:szCs w:val="21"/>
              </w:rPr>
            </w:pPr>
            <w:r>
              <w:rPr>
                <w:rFonts w:ascii="Times New Roman" w:hAnsi="Times New Roman" w:cs="Times New Roman"/>
                <w:kern w:val="0"/>
                <w:szCs w:val="21"/>
                <w:lang w:bidi="ar"/>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34" w:type="dxa"/>
            <w:vMerge w:val="restart"/>
            <w:vAlign w:val="center"/>
          </w:tcPr>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7" w:type="dxa"/>
            <w:vAlign w:val="center"/>
          </w:tcPr>
          <w:p>
            <w:pPr>
              <w:keepNext w:val="0"/>
              <w:keepLines w:val="0"/>
              <w:widowControl/>
              <w:suppressLineNumbers w:val="0"/>
              <w:jc w:val="left"/>
              <w:rPr>
                <w:color w:val="000000"/>
                <w:sz w:val="21"/>
                <w:szCs w:val="21"/>
              </w:rPr>
            </w:pPr>
            <w:r>
              <w:rPr>
                <w:rFonts w:hint="eastAsia"/>
                <w:b/>
                <w:bCs/>
                <w:sz w:val="21"/>
                <w:szCs w:val="21"/>
              </w:rPr>
              <w:t>目标2：</w:t>
            </w:r>
            <w:r>
              <w:rPr>
                <w:rFonts w:hint="eastAsia"/>
                <w:b w:val="0"/>
                <w:bCs w:val="0"/>
                <w:sz w:val="21"/>
                <w:szCs w:val="21"/>
                <w:lang w:val="en-US" w:eastAsia="zh-CN"/>
              </w:rPr>
              <w:t>学生需</w:t>
            </w:r>
            <w:r>
              <w:rPr>
                <w:rFonts w:hint="eastAsia" w:ascii="宋体" w:hAnsi="宋体" w:eastAsia="宋体" w:cs="宋体"/>
                <w:color w:val="000000"/>
                <w:kern w:val="0"/>
                <w:sz w:val="21"/>
                <w:szCs w:val="21"/>
                <w:lang w:val="en-US" w:eastAsia="zh-CN" w:bidi="ar"/>
              </w:rPr>
              <w:t>掌握离散数学知识在</w:t>
            </w:r>
            <w:r>
              <w:rPr>
                <w:rFonts w:hint="eastAsia" w:cs="宋体"/>
                <w:color w:val="000000"/>
                <w:kern w:val="0"/>
                <w:sz w:val="21"/>
                <w:szCs w:val="21"/>
                <w:lang w:val="en-US" w:eastAsia="zh-CN" w:bidi="ar"/>
              </w:rPr>
              <w:t>物联网工程</w:t>
            </w:r>
            <w:r>
              <w:rPr>
                <w:rFonts w:hint="eastAsia" w:ascii="宋体" w:hAnsi="宋体" w:eastAsia="宋体" w:cs="宋体"/>
                <w:color w:val="000000"/>
                <w:kern w:val="0"/>
                <w:sz w:val="21"/>
                <w:szCs w:val="21"/>
                <w:lang w:val="en-US" w:eastAsia="zh-CN" w:bidi="ar"/>
              </w:rPr>
              <w:t>和数据网络等领域中的应用，使用离散数学知识对实际问题进行建模并求解，并培养算法分析和设计的能力。</w:t>
            </w:r>
          </w:p>
        </w:tc>
        <w:tc>
          <w:tcPr>
            <w:tcW w:w="2721" w:type="dxa"/>
            <w:vAlign w:val="center"/>
          </w:tcPr>
          <w:p>
            <w:pPr>
              <w:keepNext w:val="0"/>
              <w:keepLines w:val="0"/>
              <w:pageBreakBefore w:val="0"/>
              <w:shd w:val="clear" w:color="auto" w:fill="FFFFFF"/>
              <w:kinsoku/>
              <w:wordWrap/>
              <w:overflowPunct/>
              <w:topLinePunct w:val="0"/>
              <w:autoSpaceDE w:val="0"/>
              <w:autoSpaceDN w:val="0"/>
              <w:bidi w:val="0"/>
              <w:adjustRightInd/>
              <w:snapToGrid/>
              <w:spacing w:before="75" w:after="75"/>
              <w:ind w:right="75"/>
              <w:textAlignment w:val="top"/>
              <w:rPr>
                <w:color w:val="000000"/>
                <w:sz w:val="21"/>
                <w:szCs w:val="21"/>
              </w:rPr>
            </w:pPr>
            <w:r>
              <w:rPr>
                <w:rFonts w:ascii="Times New Roman" w:hAnsi="Times New Roman" w:cs="Times New Roman"/>
                <w:szCs w:val="21"/>
              </w:rPr>
              <w:t>2.1能够从复杂物联网工程问题中提炼出核心内容和关键环节。</w:t>
            </w:r>
          </w:p>
        </w:tc>
        <w:tc>
          <w:tcPr>
            <w:tcW w:w="1815" w:type="dxa"/>
            <w:vAlign w:val="center"/>
          </w:tcPr>
          <w:p>
            <w:pPr>
              <w:keepNext w:val="0"/>
              <w:keepLines w:val="0"/>
              <w:pageBreakBefore w:val="0"/>
              <w:shd w:val="clear" w:color="auto" w:fill="FFFFFF"/>
              <w:kinsoku/>
              <w:wordWrap/>
              <w:overflowPunct/>
              <w:topLinePunct w:val="0"/>
              <w:autoSpaceDE w:val="0"/>
              <w:autoSpaceDN w:val="0"/>
              <w:bidi w:val="0"/>
              <w:adjustRightInd/>
              <w:snapToGrid/>
              <w:spacing w:before="75" w:after="75"/>
              <w:ind w:right="75"/>
              <w:textAlignment w:val="top"/>
              <w:rPr>
                <w:color w:val="000000"/>
                <w:sz w:val="21"/>
                <w:szCs w:val="21"/>
              </w:rPr>
            </w:pPr>
            <w:r>
              <w:rPr>
                <w:rFonts w:ascii="Times New Roman" w:hAnsi="Times New Roman" w:cs="Times New Roman"/>
                <w:kern w:val="0"/>
                <w:szCs w:val="21"/>
                <w:lang w:bidi="ar"/>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34" w:type="dxa"/>
            <w:vMerge w:val="continue"/>
            <w:vAlign w:val="center"/>
          </w:tcPr>
          <w:p>
            <w:pPr>
              <w:keepNext w:val="0"/>
              <w:keepLines w:val="0"/>
              <w:pageBreakBefore w:val="0"/>
              <w:tabs>
                <w:tab w:val="left" w:pos="1440"/>
              </w:tabs>
              <w:kinsoku/>
              <w:wordWrap/>
              <w:overflowPunct/>
              <w:topLinePunct w:val="0"/>
              <w:autoSpaceDE w:val="0"/>
              <w:autoSpaceDN w:val="0"/>
              <w:bidi w:val="0"/>
              <w:adjustRightInd/>
              <w:snapToGrid/>
              <w:jc w:val="center"/>
              <w:textAlignment w:val="top"/>
              <w:outlineLvl w:val="0"/>
              <w:rPr>
                <w:rFonts w:hint="eastAsia"/>
                <w:b/>
                <w:color w:val="000000" w:themeColor="text1"/>
                <w14:textFill>
                  <w14:solidFill>
                    <w14:schemeClr w14:val="tx1"/>
                  </w14:solidFill>
                </w14:textFill>
              </w:rPr>
            </w:pPr>
          </w:p>
        </w:tc>
        <w:tc>
          <w:tcPr>
            <w:tcW w:w="3827" w:type="dxa"/>
            <w:vAlign w:val="center"/>
          </w:tcPr>
          <w:p>
            <w:pPr>
              <w:keepNext w:val="0"/>
              <w:keepLines w:val="0"/>
              <w:widowControl/>
              <w:suppressLineNumbers w:val="0"/>
              <w:jc w:val="left"/>
              <w:rPr>
                <w:rFonts w:hint="default" w:eastAsia="宋体"/>
                <w:b/>
                <w:bCs/>
                <w:sz w:val="21"/>
                <w:szCs w:val="21"/>
                <w:lang w:val="en-US" w:eastAsia="zh-CN"/>
              </w:rPr>
            </w:pPr>
            <w:r>
              <w:rPr>
                <w:rFonts w:hint="eastAsia"/>
                <w:b/>
                <w:bCs/>
                <w:sz w:val="21"/>
                <w:szCs w:val="21"/>
                <w:lang w:val="en-US" w:eastAsia="zh-CN"/>
              </w:rPr>
              <w:t>目标3：</w:t>
            </w:r>
            <w:r>
              <w:rPr>
                <w:rFonts w:hint="eastAsia"/>
                <w:b w:val="0"/>
                <w:bCs w:val="0"/>
                <w:sz w:val="21"/>
                <w:szCs w:val="21"/>
                <w:lang w:val="en-US" w:eastAsia="zh-CN"/>
              </w:rPr>
              <w:t>学生</w:t>
            </w:r>
            <w:r>
              <w:rPr>
                <w:rFonts w:hint="eastAsia" w:ascii="宋体" w:hAnsi="宋体" w:eastAsia="宋体" w:cs="宋体"/>
                <w:color w:val="000000"/>
                <w:kern w:val="0"/>
                <w:sz w:val="21"/>
                <w:szCs w:val="21"/>
                <w:lang w:val="en-US" w:eastAsia="zh-CN" w:bidi="ar"/>
              </w:rPr>
              <w:t>能够</w:t>
            </w:r>
            <w:r>
              <w:rPr>
                <w:rFonts w:hint="eastAsia" w:cs="宋体"/>
                <w:color w:val="000000"/>
                <w:kern w:val="0"/>
                <w:sz w:val="21"/>
                <w:szCs w:val="21"/>
                <w:lang w:val="en-US" w:eastAsia="zh-CN" w:bidi="ar"/>
              </w:rPr>
              <w:t>针对物联网中的</w:t>
            </w:r>
            <w:r>
              <w:rPr>
                <w:rFonts w:hint="eastAsia" w:ascii="Times New Roman" w:hAnsi="Times New Roman" w:cs="Times New Roman"/>
                <w:szCs w:val="21"/>
              </w:rPr>
              <w:t>实验结果、数据处理结果以及数据分析结果</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对物联网工程中出现的问题进行分析、方案改进，</w:t>
            </w:r>
            <w:r>
              <w:rPr>
                <w:rFonts w:hint="eastAsia" w:ascii="Times New Roman" w:hAnsi="Times New Roman" w:cs="Times New Roman"/>
                <w:szCs w:val="21"/>
              </w:rPr>
              <w:t>从而</w:t>
            </w:r>
            <w:r>
              <w:rPr>
                <w:rFonts w:hint="eastAsia" w:ascii="Times New Roman" w:hAnsi="Times New Roman" w:cs="Times New Roman"/>
                <w:szCs w:val="21"/>
                <w:lang w:val="en-US" w:eastAsia="zh-CN"/>
              </w:rPr>
              <w:t>优化实验结果</w:t>
            </w:r>
            <w:r>
              <w:rPr>
                <w:rFonts w:hint="eastAsia" w:ascii="Times New Roman" w:hAnsi="Times New Roman" w:cs="Times New Roman"/>
                <w:szCs w:val="21"/>
                <w:lang w:eastAsia="zh-CN"/>
              </w:rPr>
              <w:t>。</w:t>
            </w:r>
          </w:p>
        </w:tc>
        <w:tc>
          <w:tcPr>
            <w:tcW w:w="2721" w:type="dxa"/>
            <w:vAlign w:val="center"/>
          </w:tcPr>
          <w:p>
            <w:pPr>
              <w:keepNext w:val="0"/>
              <w:keepLines w:val="0"/>
              <w:pageBreakBefore w:val="0"/>
              <w:shd w:val="clear" w:color="auto" w:fill="FFFFFF"/>
              <w:kinsoku/>
              <w:wordWrap/>
              <w:overflowPunct/>
              <w:topLinePunct w:val="0"/>
              <w:autoSpaceDE w:val="0"/>
              <w:autoSpaceDN w:val="0"/>
              <w:bidi w:val="0"/>
              <w:adjustRightInd/>
              <w:snapToGrid/>
              <w:spacing w:before="75" w:after="75"/>
              <w:ind w:right="75"/>
              <w:textAlignment w:val="top"/>
              <w:rPr>
                <w:rFonts w:ascii="Times New Roman" w:hAnsi="Times New Roman" w:cs="Times New Roman"/>
                <w:szCs w:val="21"/>
              </w:rPr>
            </w:pPr>
            <w:r>
              <w:rPr>
                <w:rFonts w:hint="eastAsia"/>
                <w:b/>
                <w:bCs/>
                <w:sz w:val="21"/>
                <w:szCs w:val="21"/>
                <w:lang w:val="en-US" w:eastAsia="zh-CN"/>
              </w:rPr>
              <w:t>4.2</w:t>
            </w:r>
            <w:r>
              <w:rPr>
                <w:rFonts w:hint="eastAsia"/>
                <w:b w:val="0"/>
                <w:bCs w:val="0"/>
                <w:sz w:val="21"/>
                <w:szCs w:val="21"/>
                <w:lang w:val="en-US" w:eastAsia="zh-CN"/>
              </w:rPr>
              <w:t>能够对复杂工程问题的解决方案进行研究，找出不足，提出改进措施，得到合理有效的结论。</w:t>
            </w:r>
          </w:p>
        </w:tc>
        <w:tc>
          <w:tcPr>
            <w:tcW w:w="1815" w:type="dxa"/>
            <w:vAlign w:val="center"/>
          </w:tcPr>
          <w:p>
            <w:pPr>
              <w:keepNext w:val="0"/>
              <w:keepLines w:val="0"/>
              <w:pageBreakBefore w:val="0"/>
              <w:shd w:val="clear" w:color="auto" w:fill="FFFFFF"/>
              <w:kinsoku/>
              <w:wordWrap/>
              <w:overflowPunct/>
              <w:topLinePunct w:val="0"/>
              <w:autoSpaceDE w:val="0"/>
              <w:autoSpaceDN w:val="0"/>
              <w:bidi w:val="0"/>
              <w:adjustRightInd/>
              <w:snapToGrid/>
              <w:spacing w:before="75" w:after="75"/>
              <w:ind w:right="75"/>
              <w:textAlignment w:val="top"/>
              <w:rPr>
                <w:rFonts w:ascii="Times New Roman" w:hAnsi="Times New Roman" w:cs="Times New Roman"/>
                <w:kern w:val="0"/>
                <w:szCs w:val="21"/>
                <w:lang w:bidi="ar"/>
              </w:rPr>
            </w:pPr>
            <w:r>
              <w:rPr>
                <w:rFonts w:ascii="Times New Roman" w:hAnsi="Times New Roman" w:cs="Times New Roman"/>
                <w:kern w:val="0"/>
                <w:szCs w:val="21"/>
                <w:lang w:bidi="ar"/>
              </w:rPr>
              <w:t>4.应用研究</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3"/>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705"/>
        <w:gridCol w:w="4562"/>
        <w:gridCol w:w="1402"/>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70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45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140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898"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keepNext w:val="0"/>
              <w:keepLines w:val="0"/>
              <w:widowControl/>
              <w:suppressLineNumbers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 xml:space="preserve">数理逻辑 </w:t>
            </w:r>
          </w:p>
        </w:tc>
        <w:tc>
          <w:tcPr>
            <w:tcW w:w="705"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6</w:t>
            </w:r>
          </w:p>
        </w:tc>
        <w:tc>
          <w:tcPr>
            <w:tcW w:w="4562" w:type="dxa"/>
            <w:vAlign w:val="center"/>
          </w:tcPr>
          <w:p>
            <w:pPr>
              <w:keepNext w:val="0"/>
              <w:keepLines w:val="0"/>
              <w:widowControl/>
              <w:suppressLineNumbers w:val="0"/>
              <w:jc w:val="left"/>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命题与联结词，命题公式及其赋值，等值式，析取范式与合取范式</w:t>
            </w:r>
            <w:r>
              <w:rPr>
                <w:rFonts w:hint="eastAsia" w:cs="宋体"/>
                <w:color w:val="333333"/>
                <w:kern w:val="0"/>
                <w:sz w:val="21"/>
                <w:szCs w:val="21"/>
                <w:lang w:val="en-US" w:eastAsia="zh-CN" w:bidi="ar"/>
              </w:rPr>
              <w:t>。</w:t>
            </w:r>
          </w:p>
          <w:p>
            <w:pPr>
              <w:keepNext w:val="0"/>
              <w:keepLines w:val="0"/>
              <w:widowControl/>
              <w:suppressLineNumbers w:val="0"/>
              <w:jc w:val="left"/>
              <w:rPr>
                <w:rFonts w:hint="eastAsia"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析取范式与合取范式</w:t>
            </w:r>
            <w:r>
              <w:rPr>
                <w:rFonts w:hint="eastAsia" w:cs="宋体"/>
                <w:color w:val="333333"/>
                <w:kern w:val="0"/>
                <w:sz w:val="21"/>
                <w:szCs w:val="21"/>
                <w:lang w:val="en-US" w:eastAsia="zh-CN" w:bidi="ar"/>
              </w:rPr>
              <w:t>。</w:t>
            </w:r>
          </w:p>
          <w:p>
            <w:pPr>
              <w:keepNext w:val="0"/>
              <w:keepLines w:val="0"/>
              <w:widowControl/>
              <w:suppressLineNumbers w:val="0"/>
              <w:jc w:val="left"/>
              <w:rPr>
                <w:rFonts w:hint="default" w:asciiTheme="minorEastAsia" w:hAnsiTheme="minorEastAsia" w:eastAsiaTheme="minorEastAsia"/>
                <w:b/>
                <w:color w:val="333333"/>
                <w:sz w:val="21"/>
                <w:szCs w:val="21"/>
                <w:lang w:val="en-US"/>
              </w:rPr>
            </w:pPr>
            <w:r>
              <w:rPr>
                <w:rFonts w:hint="eastAsia" w:asciiTheme="minorEastAsia" w:hAnsiTheme="minorEastAsia" w:eastAsiaTheme="minorEastAsia"/>
                <w:b/>
                <w:color w:val="333333"/>
                <w:sz w:val="21"/>
                <w:szCs w:val="21"/>
              </w:rPr>
              <w:t>思政元素：</w:t>
            </w:r>
            <w:r>
              <w:rPr>
                <w:rFonts w:hint="eastAsia" w:ascii="宋体" w:hAnsi="宋体" w:eastAsia="宋体" w:cs="宋体"/>
                <w:color w:val="333333"/>
                <w:kern w:val="0"/>
                <w:sz w:val="21"/>
                <w:szCs w:val="21"/>
                <w:lang w:val="en-US" w:eastAsia="zh-CN" w:bidi="ar"/>
              </w:rPr>
              <w:t>通过对逻辑推理例题中的</w:t>
            </w:r>
            <w:r>
              <w:rPr>
                <w:rFonts w:hint="eastAsia" w:cs="宋体"/>
                <w:color w:val="333333"/>
                <w:kern w:val="0"/>
                <w:sz w:val="21"/>
                <w:szCs w:val="21"/>
                <w:lang w:val="en-US" w:eastAsia="zh-CN" w:bidi="ar"/>
              </w:rPr>
              <w:t>出差派遣</w:t>
            </w:r>
            <w:r>
              <w:rPr>
                <w:rFonts w:hint="eastAsia" w:ascii="宋体" w:hAnsi="宋体" w:eastAsia="宋体" w:cs="宋体"/>
                <w:color w:val="333333"/>
                <w:kern w:val="0"/>
                <w:sz w:val="21"/>
                <w:szCs w:val="21"/>
                <w:lang w:val="en-US" w:eastAsia="zh-CN" w:bidi="ar"/>
              </w:rPr>
              <w:t>案例的思考和探究，增加学生对因果辩证关系的理解</w:t>
            </w:r>
            <w:r>
              <w:rPr>
                <w:rFonts w:hint="eastAsia" w:cs="宋体"/>
                <w:color w:val="333333"/>
                <w:kern w:val="0"/>
                <w:sz w:val="21"/>
                <w:szCs w:val="21"/>
                <w:lang w:val="en-US" w:eastAsia="zh-CN" w:bidi="ar"/>
              </w:rPr>
              <w:t>以及类似问题方案的制定，培养学生辩证思考问题的能力。</w:t>
            </w:r>
          </w:p>
          <w:p>
            <w:pPr>
              <w:keepNext w:val="0"/>
              <w:keepLines w:val="0"/>
              <w:widowControl/>
              <w:suppressLineNumbers w:val="0"/>
              <w:jc w:val="left"/>
            </w:pPr>
            <w:r>
              <w:rPr>
                <w:rFonts w:hint="eastAsia" w:asciiTheme="minorEastAsia" w:hAnsiTheme="minorEastAsia" w:eastAsiaTheme="minorEastAsia"/>
                <w:b/>
                <w:color w:val="000000" w:themeColor="text1"/>
                <w:sz w:val="21"/>
                <w:szCs w:val="21"/>
                <w14:textFill>
                  <w14:solidFill>
                    <w14:schemeClr w14:val="tx1"/>
                  </w14:solidFill>
                </w14:textFill>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keepNext w:val="0"/>
              <w:keepLines w:val="0"/>
              <w:widowControl/>
              <w:suppressLineNumbers w:val="0"/>
              <w:jc w:val="left"/>
              <w:rPr>
                <w:rFonts w:hint="eastAsia" w:asciiTheme="minorEastAsia" w:hAnsiTheme="minorEastAsia" w:eastAsiaTheme="minorEastAsia"/>
                <w:b/>
                <w:color w:val="000000" w:themeColor="text1"/>
                <w:sz w:val="21"/>
                <w:szCs w:val="21"/>
                <w14:textFill>
                  <w14:solidFill>
                    <w14:schemeClr w14:val="tx1"/>
                  </w14:solidFill>
                </w14:textFill>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与线上课程讨论区互动</w:t>
            </w:r>
          </w:p>
          <w:p>
            <w:pPr>
              <w:adjustRightInd w:val="0"/>
              <w:rPr>
                <w:rFonts w:asciiTheme="minorEastAsia" w:hAnsiTheme="minorEastAsia" w:eastAsiaTheme="minorEastAsia"/>
                <w:color w:val="000000" w:themeColor="text1"/>
                <w:sz w:val="21"/>
                <w:szCs w:val="21"/>
                <w14:textFill>
                  <w14:solidFill>
                    <w14:schemeClr w14:val="tx1"/>
                  </w14:solidFill>
                </w14:textFill>
              </w:rPr>
            </w:pPr>
          </w:p>
        </w:tc>
        <w:tc>
          <w:tcPr>
            <w:tcW w:w="898"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数理逻辑</w:t>
            </w:r>
          </w:p>
        </w:tc>
        <w:tc>
          <w:tcPr>
            <w:tcW w:w="705"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4</w:t>
            </w:r>
          </w:p>
        </w:tc>
        <w:tc>
          <w:tcPr>
            <w:tcW w:w="4562"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联结词的完备集，推理的形式结构，</w:t>
            </w:r>
            <w:r>
              <w:rPr>
                <w:rFonts w:hint="eastAsia" w:cs="宋体"/>
                <w:color w:val="333333"/>
                <w:kern w:val="0"/>
                <w:sz w:val="21"/>
                <w:szCs w:val="21"/>
                <w:lang w:val="en-US" w:eastAsia="zh-CN" w:bidi="ar"/>
              </w:rPr>
              <w:t>自然推理系统。</w:t>
            </w:r>
          </w:p>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推理的形式结构，</w:t>
            </w:r>
            <w:r>
              <w:rPr>
                <w:rFonts w:hint="eastAsia" w:cs="宋体"/>
                <w:color w:val="333333"/>
                <w:kern w:val="0"/>
                <w:sz w:val="21"/>
                <w:szCs w:val="21"/>
                <w:lang w:val="en-US" w:eastAsia="zh-CN" w:bidi="ar"/>
              </w:rPr>
              <w:t>自然推理系统。</w:t>
            </w:r>
          </w:p>
          <w:p>
            <w:pPr>
              <w:adjustRightInd w:val="0"/>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通过“日常安排”系列命题让学生学会构造证明，利用推理规则推断所述命题的正确性，培养学生因果逻辑。</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adjustRightInd w:val="0"/>
              <w:rPr>
                <w:rFonts w:asciiTheme="minorEastAsia" w:hAnsiTheme="minorEastAsia" w:eastAsiaTheme="minorEastAsia"/>
                <w:color w:val="333333"/>
                <w:sz w:val="21"/>
                <w:szCs w:val="21"/>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数理逻辑</w:t>
            </w:r>
          </w:p>
        </w:tc>
        <w:tc>
          <w:tcPr>
            <w:tcW w:w="705" w:type="dxa"/>
            <w:vAlign w:val="center"/>
          </w:tcPr>
          <w:p>
            <w:pPr>
              <w:jc w:val="center"/>
              <w:rPr>
                <w:rFonts w:hint="eastAsia" w:asciiTheme="minorEastAsia" w:hAnsiTheme="minorEastAsia" w:eastAsia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b w:val="0"/>
                <w:bCs w:val="0"/>
                <w:color w:val="000000" w:themeColor="text1"/>
                <w:sz w:val="21"/>
                <w:szCs w:val="21"/>
                <w:lang w:val="en-US" w:eastAsia="zh-CN"/>
                <w14:textFill>
                  <w14:solidFill>
                    <w14:schemeClr w14:val="tx1"/>
                  </w14:solidFill>
                </w14:textFill>
              </w:rPr>
              <w:t>4</w:t>
            </w:r>
          </w:p>
        </w:tc>
        <w:tc>
          <w:tcPr>
            <w:tcW w:w="4562" w:type="dxa"/>
            <w:vAlign w:val="center"/>
          </w:tcPr>
          <w:p>
            <w:pPr>
              <w:adjustRightInd w:val="0"/>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一阶逻辑命题符号化</w:t>
            </w:r>
            <w:r>
              <w:rPr>
                <w:rFonts w:hint="eastAsia" w:cs="宋体"/>
                <w:color w:val="333333"/>
                <w:kern w:val="0"/>
                <w:sz w:val="21"/>
                <w:szCs w:val="21"/>
                <w:lang w:val="en-US" w:eastAsia="zh-CN" w:bidi="ar"/>
              </w:rPr>
              <w:t>，</w:t>
            </w:r>
            <w:r>
              <w:rPr>
                <w:rFonts w:hint="eastAsia" w:ascii="宋体" w:hAnsi="宋体" w:eastAsia="宋体" w:cs="宋体"/>
                <w:color w:val="333333"/>
                <w:kern w:val="0"/>
                <w:sz w:val="21"/>
                <w:szCs w:val="21"/>
                <w:lang w:val="en-US" w:eastAsia="zh-CN" w:bidi="ar"/>
              </w:rPr>
              <w:t>一阶逻辑公式及解释，一阶逻辑等值式与置换规则</w:t>
            </w:r>
            <w:r>
              <w:rPr>
                <w:rFonts w:hint="eastAsia" w:cs="宋体"/>
                <w:color w:val="333333"/>
                <w:kern w:val="0"/>
                <w:sz w:val="21"/>
                <w:szCs w:val="21"/>
                <w:lang w:val="en-US" w:eastAsia="zh-CN" w:bidi="ar"/>
              </w:rPr>
              <w:t>。</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asciiTheme="minorEastAsia" w:hAnsiTheme="minorEastAsia" w:eastAsiaTheme="minorEastAsia"/>
                <w:b/>
                <w:color w:val="333333"/>
                <w:sz w:val="21"/>
                <w:szCs w:val="21"/>
              </w:rPr>
              <w:t xml:space="preserve"> </w:t>
            </w:r>
            <w:r>
              <w:rPr>
                <w:rFonts w:hint="eastAsia" w:ascii="宋体" w:hAnsi="宋体" w:eastAsia="宋体" w:cs="宋体"/>
                <w:color w:val="333333"/>
                <w:kern w:val="0"/>
                <w:sz w:val="21"/>
                <w:szCs w:val="21"/>
                <w:lang w:val="en-US" w:eastAsia="zh-CN" w:bidi="ar"/>
              </w:rPr>
              <w:t xml:space="preserve">一阶逻辑等值式与置换规则，对实际问题进行命题符号化的建模方法及使用推理规则解决实际问题的方法。 </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此章节</w:t>
            </w:r>
            <w:r>
              <w:rPr>
                <w:rFonts w:hint="eastAsia" w:asciiTheme="minorEastAsia" w:hAnsiTheme="minorEastAsia" w:eastAsiaTheme="minorEastAsia"/>
                <w:b w:val="0"/>
                <w:bCs/>
                <w:color w:val="333333"/>
                <w:sz w:val="21"/>
                <w:szCs w:val="21"/>
              </w:rPr>
              <w:t>中有个经典的例子</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“凡是人都要死的，苏格拉底是人，所以苏格拉底是要死的”用科学的定理和推论来证明该例子</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并引导学生要积极乐观对待生命中的每件事，开心快乐地生活</w:t>
            </w:r>
            <w:r>
              <w:rPr>
                <w:rFonts w:hint="eastAsia" w:asciiTheme="minorEastAsia" w:hAnsiTheme="minorEastAsia" w:eastAsiaTheme="minorEastAsia"/>
                <w:b w:val="0"/>
                <w:bCs/>
                <w:color w:val="333333"/>
                <w:sz w:val="21"/>
                <w:szCs w:val="21"/>
                <w:lang w:eastAsia="zh-CN"/>
              </w:rPr>
              <w:t>。</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asciiTheme="minorEastAsia" w:hAnsiTheme="minorEastAsia" w:eastAsiaTheme="minorEastAsia"/>
                <w:color w:val="333333"/>
                <w:sz w:val="21"/>
                <w:szCs w:val="21"/>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rFonts w:asciiTheme="minorEastAsia" w:hAnsiTheme="minorEastAsia" w:eastAsiaTheme="minorEastAsia"/>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目标1</w:t>
            </w:r>
          </w:p>
          <w:p>
            <w:pPr>
              <w:jc w:val="both"/>
              <w:rPr>
                <w:rFonts w:asciiTheme="minorEastAsia" w:hAnsiTheme="minorEastAsia" w:eastAsiaTheme="minorEastAsia"/>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集合论</w:t>
            </w:r>
          </w:p>
          <w:p>
            <w:pPr>
              <w:jc w:val="center"/>
              <w:rPr>
                <w:b/>
                <w:bCs/>
                <w:color w:val="000000" w:themeColor="text1"/>
                <w:sz w:val="21"/>
                <w:szCs w:val="21"/>
                <w14:textFill>
                  <w14:solidFill>
                    <w14:schemeClr w14:val="tx1"/>
                  </w14:solidFill>
                </w14:textFill>
              </w:rPr>
            </w:pPr>
          </w:p>
        </w:tc>
        <w:tc>
          <w:tcPr>
            <w:tcW w:w="705"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w:t>
            </w:r>
          </w:p>
        </w:tc>
        <w:tc>
          <w:tcPr>
            <w:tcW w:w="4562" w:type="dxa"/>
            <w:vAlign w:val="center"/>
          </w:tcPr>
          <w:p>
            <w:pPr>
              <w:keepNext w:val="0"/>
              <w:keepLines w:val="0"/>
              <w:widowControl/>
              <w:suppressLineNumbers w:val="0"/>
              <w:jc w:val="left"/>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 xml:space="preserve">集合的基本概念，集合的运算，有穷 </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宋体" w:hAnsi="宋体" w:eastAsia="宋体" w:cs="宋体"/>
                <w:color w:val="333333"/>
                <w:kern w:val="0"/>
                <w:sz w:val="21"/>
                <w:szCs w:val="21"/>
                <w:lang w:val="en-US" w:eastAsia="zh-CN" w:bidi="ar"/>
              </w:rPr>
              <w:t>集的计数，集合恒等式，有序对与笛卡儿积</w:t>
            </w:r>
            <w:r>
              <w:rPr>
                <w:rFonts w:hint="eastAsia" w:cs="宋体"/>
                <w:color w:val="333333"/>
                <w:kern w:val="0"/>
                <w:sz w:val="21"/>
                <w:szCs w:val="21"/>
                <w:lang w:val="en-US" w:eastAsia="zh-CN" w:bidi="ar"/>
              </w:rPr>
              <w:t>。</w:t>
            </w:r>
            <w:r>
              <w:rPr>
                <w:rFonts w:hint="eastAsia" w:ascii="宋体" w:hAnsi="宋体" w:eastAsia="宋体" w:cs="宋体"/>
                <w:b/>
                <w:bCs/>
                <w:color w:val="333333"/>
                <w:kern w:val="0"/>
                <w:sz w:val="21"/>
                <w:szCs w:val="21"/>
                <w:lang w:val="en-US" w:eastAsia="zh-CN" w:bidi="ar"/>
              </w:rPr>
              <w:t xml:space="preserve"> </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集合恒等式</w:t>
            </w:r>
            <w:r>
              <w:rPr>
                <w:rFonts w:hint="eastAsia" w:cs="宋体"/>
                <w:color w:val="333333"/>
                <w:kern w:val="0"/>
                <w:sz w:val="21"/>
                <w:szCs w:val="21"/>
                <w:lang w:val="en-US" w:eastAsia="zh-CN" w:bidi="ar"/>
              </w:rPr>
              <w:t>。</w:t>
            </w:r>
          </w:p>
          <w:p>
            <w:pPr>
              <w:keepNext w:val="0"/>
              <w:keepLines w:val="0"/>
              <w:widowControl/>
              <w:suppressLineNumbers w:val="0"/>
              <w:jc w:val="left"/>
            </w:pPr>
            <w:r>
              <w:rPr>
                <w:rFonts w:hint="eastAsia" w:asciiTheme="minorEastAsia" w:hAnsiTheme="minorEastAsia" w:eastAsiaTheme="minorEastAsia"/>
                <w:b/>
                <w:color w:val="333333"/>
                <w:sz w:val="21"/>
                <w:szCs w:val="21"/>
              </w:rPr>
              <w:t>思政元素：</w:t>
            </w:r>
            <w:r>
              <w:rPr>
                <w:rFonts w:hint="eastAsia" w:ascii="宋体" w:hAnsi="宋体" w:eastAsia="宋体" w:cs="宋体"/>
                <w:color w:val="333333"/>
                <w:kern w:val="0"/>
                <w:sz w:val="21"/>
                <w:szCs w:val="21"/>
                <w:lang w:val="en-US" w:eastAsia="zh-CN" w:bidi="ar"/>
              </w:rPr>
              <w:t xml:space="preserve">在数学的世界里，有很多定理都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和数学家的姓名联系在一起。通过简介这些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数学家在学术领域刻苦钻研的精神，向学生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强调现今的中国也正是非常需要技术性人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才、创新性人才的时期，中国的未来掌握在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在座的每一位学生手中。我们有幸进入了计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算机领域的研究世界，希望每个人都能为祖 </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宋体" w:hAnsi="宋体" w:eastAsia="宋体" w:cs="宋体"/>
                <w:color w:val="333333"/>
                <w:kern w:val="0"/>
                <w:sz w:val="21"/>
                <w:szCs w:val="21"/>
                <w:lang w:val="en-US" w:eastAsia="zh-CN" w:bidi="ar"/>
              </w:rPr>
              <w:t>国的计算机技术发展作出自己的贡献。</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cs="宋体" w:asciiTheme="minorEastAsia" w:hAnsiTheme="minorEastAsia" w:eastAsiaTheme="minorEastAsia"/>
                <w:color w:val="333333"/>
                <w:sz w:val="21"/>
                <w:szCs w:val="21"/>
                <w:lang w:val="en-US" w:eastAsia="zh-CN" w:bidi="ar-SA"/>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p>
            <w:pPr>
              <w:jc w:val="both"/>
              <w:rPr>
                <w:rFonts w:hint="eastAsia"/>
                <w:color w:val="000000" w:themeColor="text1"/>
                <w:sz w:val="21"/>
                <w:szCs w:val="21"/>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widowControl/>
              <w:suppressLineNumbers w:val="0"/>
              <w:jc w:val="center"/>
              <w:rPr>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集合论</w:t>
            </w:r>
          </w:p>
        </w:tc>
        <w:tc>
          <w:tcPr>
            <w:tcW w:w="705" w:type="dxa"/>
            <w:vAlign w:val="center"/>
          </w:tcPr>
          <w:p>
            <w:pPr>
              <w:jc w:val="center"/>
              <w:rPr>
                <w:rFonts w:hint="eastAsia" w:eastAsia="宋体"/>
                <w:b/>
                <w:bCs/>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w:t>
            </w:r>
          </w:p>
        </w:tc>
        <w:tc>
          <w:tcPr>
            <w:tcW w:w="4562"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二元关系，</w:t>
            </w:r>
            <w:r>
              <w:rPr>
                <w:rFonts w:hint="eastAsia" w:cs="宋体"/>
                <w:color w:val="333333"/>
                <w:kern w:val="0"/>
                <w:sz w:val="21"/>
                <w:szCs w:val="21"/>
                <w:lang w:val="en-US" w:eastAsia="zh-CN" w:bidi="ar"/>
              </w:rPr>
              <w:t>关系的运算，</w:t>
            </w:r>
            <w:r>
              <w:rPr>
                <w:rFonts w:hint="eastAsia" w:ascii="宋体" w:hAnsi="宋体" w:eastAsia="宋体" w:cs="宋体"/>
                <w:color w:val="333333"/>
                <w:kern w:val="0"/>
                <w:sz w:val="21"/>
                <w:szCs w:val="21"/>
                <w:lang w:val="en-US" w:eastAsia="zh-CN" w:bidi="ar"/>
              </w:rPr>
              <w:t>函数的定义与性质，双射函数。</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函数的定义与性质，双射函数</w:t>
            </w:r>
            <w:r>
              <w:rPr>
                <w:rFonts w:hint="eastAsia" w:cs="宋体"/>
                <w:color w:val="333333"/>
                <w:kern w:val="0"/>
                <w:sz w:val="21"/>
                <w:szCs w:val="21"/>
                <w:lang w:val="en-US" w:eastAsia="zh-CN" w:bidi="ar"/>
              </w:rPr>
              <w:t>。</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rPr>
              <w:t>在离散数学中关系是刻画元素之间相互联系的一个重要的概念</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广泛应用于计算机科学技术如计算机程序的输入、输出关系</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数据库的数据特性关系，其中关系数据库就是以关系及其运算作为理论基础的</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近世代数利用等价关系将代数系统进行分类</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进而加以研究</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关系也是点集拓扑中一个重要概念</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通过关系分类来研究集合元素之间的某种联系</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熟练掌握关系的定义和性质</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也是学好近世代数和点集拓扑的基础</w:t>
            </w:r>
            <w:r>
              <w:rPr>
                <w:rFonts w:hint="eastAsia" w:asciiTheme="minorEastAsia" w:hAnsiTheme="minorEastAsia" w:eastAsiaTheme="minorEastAsia"/>
                <w:b w:val="0"/>
                <w:bCs/>
                <w:color w:val="333333"/>
                <w:sz w:val="21"/>
                <w:szCs w:val="21"/>
                <w:lang w:eastAsia="zh-CN"/>
              </w:rPr>
              <w:t>。最基本的关系就是二元关系，就是集合中两个元素之间的某种相关性。</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cs="宋体" w:asciiTheme="minorEastAsia" w:hAnsiTheme="minorEastAsia" w:eastAsiaTheme="minorEastAsia"/>
                <w:color w:val="333333"/>
                <w:sz w:val="21"/>
                <w:szCs w:val="21"/>
                <w:lang w:val="en-US" w:eastAsia="zh-CN" w:bidi="ar-SA"/>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widowControl/>
              <w:suppressLineNumbers w:val="0"/>
              <w:jc w:val="left"/>
              <w:rPr>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组合数学</w:t>
            </w:r>
          </w:p>
        </w:tc>
        <w:tc>
          <w:tcPr>
            <w:tcW w:w="705" w:type="dxa"/>
            <w:vAlign w:val="center"/>
          </w:tcPr>
          <w:p>
            <w:pPr>
              <w:jc w:val="center"/>
              <w:rPr>
                <w:rFonts w:hint="default" w:eastAsia="宋体"/>
                <w:b/>
                <w:bCs/>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w:t>
            </w:r>
          </w:p>
        </w:tc>
        <w:tc>
          <w:tcPr>
            <w:tcW w:w="4562"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基本计数原则、容斥原理、鸽巢原理。</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鸽巢原理</w:t>
            </w:r>
            <w:r>
              <w:rPr>
                <w:rFonts w:hint="eastAsia" w:cs="宋体"/>
                <w:color w:val="333333"/>
                <w:kern w:val="0"/>
                <w:sz w:val="21"/>
                <w:szCs w:val="21"/>
                <w:lang w:val="en-US" w:eastAsia="zh-CN" w:bidi="ar"/>
              </w:rPr>
              <w:t>。</w:t>
            </w:r>
            <w:r>
              <w:rPr>
                <w:rFonts w:asciiTheme="minorEastAsia" w:hAnsiTheme="minorEastAsia" w:eastAsiaTheme="minorEastAsia"/>
                <w:b/>
                <w:color w:val="333333"/>
                <w:sz w:val="21"/>
                <w:szCs w:val="21"/>
              </w:rPr>
              <w:t xml:space="preserve"> </w:t>
            </w:r>
          </w:p>
          <w:p>
            <w:pPr>
              <w:jc w:val="both"/>
              <w:rPr>
                <w:rFonts w:hint="eastAsia" w:asciiTheme="minorEastAsia" w:hAnsiTheme="minorEastAsia" w:eastAsiaTheme="minorEastAsia"/>
                <w:b w:val="0"/>
                <w:bCs/>
                <w:color w:val="333333"/>
                <w:sz w:val="21"/>
                <w:szCs w:val="21"/>
                <w:lang w:val="en-US" w:eastAsia="zh-CN"/>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lang w:val="en-US" w:eastAsia="zh-CN"/>
              </w:rPr>
              <w:t>通过学生选课问题和鸽子回笼问题引发学生思考，引导让学生深刻理解“容斥原理”、“鸽巢原理”等并解决简单的实际问题。</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val="0"/>
                <w:bCs/>
                <w:color w:val="333333"/>
                <w:sz w:val="21"/>
                <w:szCs w:val="21"/>
                <w:lang w:val="en-US" w:eastAsia="zh-CN"/>
              </w:rPr>
              <w:t>通过对“容斥原理”和“鸽巢原理”的灵活应用，提高学生解决数学问题的能力和兴趣，感受到数学文化及数学的魅力。</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cs="宋体" w:asciiTheme="minorEastAsia" w:hAnsiTheme="minorEastAsia" w:eastAsiaTheme="minorEastAsia"/>
                <w:color w:val="333333"/>
                <w:sz w:val="21"/>
                <w:szCs w:val="21"/>
                <w:lang w:val="en-US" w:eastAsia="zh-CN" w:bidi="ar-SA"/>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b/>
                <w:bCs/>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jc w:val="center"/>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目标1</w:t>
            </w:r>
          </w:p>
          <w:p>
            <w:pPr>
              <w:jc w:val="center"/>
              <w:rPr>
                <w:b/>
                <w:bCs/>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图论</w:t>
            </w:r>
          </w:p>
        </w:tc>
        <w:tc>
          <w:tcPr>
            <w:tcW w:w="705" w:type="dxa"/>
            <w:vAlign w:val="center"/>
          </w:tcPr>
          <w:p>
            <w:pPr>
              <w:jc w:val="center"/>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6</w:t>
            </w:r>
          </w:p>
        </w:tc>
        <w:tc>
          <w:tcPr>
            <w:tcW w:w="4562"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图的基本概念，通路与回路，图的连通性</w:t>
            </w:r>
            <w:r>
              <w:rPr>
                <w:rFonts w:hint="eastAsia" w:cs="宋体"/>
                <w:color w:val="333333"/>
                <w:kern w:val="0"/>
                <w:sz w:val="21"/>
                <w:szCs w:val="21"/>
                <w:lang w:val="en-US" w:eastAsia="zh-CN" w:bidi="ar"/>
              </w:rPr>
              <w:t>。</w:t>
            </w:r>
            <w:r>
              <w:rPr>
                <w:rFonts w:hint="eastAsia" w:ascii="宋体" w:hAnsi="宋体" w:eastAsia="宋体" w:cs="宋体"/>
                <w:b/>
                <w:bCs/>
                <w:color w:val="333333"/>
                <w:kern w:val="0"/>
                <w:sz w:val="21"/>
                <w:szCs w:val="21"/>
                <w:lang w:val="en-US" w:eastAsia="zh-CN" w:bidi="ar"/>
              </w:rPr>
              <w:t xml:space="preserve"> </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通路与回路</w:t>
            </w:r>
            <w:r>
              <w:rPr>
                <w:rFonts w:hint="eastAsia" w:cs="宋体"/>
                <w:color w:val="333333"/>
                <w:kern w:val="0"/>
                <w:sz w:val="21"/>
                <w:szCs w:val="21"/>
                <w:lang w:val="en-US" w:eastAsia="zh-CN" w:bidi="ar"/>
              </w:rPr>
              <w:t>。</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图论</w:t>
            </w:r>
          </w:p>
        </w:tc>
        <w:tc>
          <w:tcPr>
            <w:tcW w:w="705" w:type="dxa"/>
            <w:vAlign w:val="center"/>
          </w:tcPr>
          <w:p>
            <w:pPr>
              <w:jc w:val="center"/>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6</w:t>
            </w:r>
          </w:p>
        </w:tc>
        <w:tc>
          <w:tcPr>
            <w:tcW w:w="4562"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图的矩阵表示，</w:t>
            </w:r>
            <w:r>
              <w:rPr>
                <w:rFonts w:hint="eastAsia" w:cs="宋体"/>
                <w:color w:val="333333"/>
                <w:kern w:val="0"/>
                <w:sz w:val="21"/>
                <w:szCs w:val="21"/>
                <w:lang w:val="en-US" w:eastAsia="zh-CN" w:bidi="ar"/>
              </w:rPr>
              <w:t>无向树，有向树，</w:t>
            </w:r>
            <w:r>
              <w:rPr>
                <w:rFonts w:hint="eastAsia" w:ascii="宋体" w:hAnsi="宋体" w:eastAsia="宋体" w:cs="宋体"/>
                <w:color w:val="333333"/>
                <w:kern w:val="0"/>
                <w:sz w:val="21"/>
                <w:szCs w:val="21"/>
                <w:lang w:val="en-US" w:eastAsia="zh-CN" w:bidi="ar"/>
              </w:rPr>
              <w:t>生成树。</w:t>
            </w:r>
            <w:r>
              <w:rPr>
                <w:rFonts w:hint="eastAsia" w:ascii="宋体" w:hAnsi="宋体" w:eastAsia="宋体" w:cs="宋体"/>
                <w:b/>
                <w:bCs/>
                <w:color w:val="333333"/>
                <w:kern w:val="0"/>
                <w:sz w:val="21"/>
                <w:szCs w:val="21"/>
                <w:lang w:val="en-US" w:eastAsia="zh-CN" w:bidi="ar"/>
              </w:rPr>
              <w:t xml:space="preserve"> </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生成树</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b w:val="0"/>
                <w:bCs/>
                <w:color w:val="333333"/>
                <w:sz w:val="21"/>
                <w:szCs w:val="21"/>
              </w:rPr>
              <w:t>图论和树章节对学生学习计算机相关课程显得尤其重要，引入图论之父——欧拉的相关例子，让学生多了解图论的知识和概念，解决最短路径、关键路径、图的着色等实际问题，</w:t>
            </w:r>
            <w:r>
              <w:rPr>
                <w:rFonts w:hint="eastAsia" w:asciiTheme="minorEastAsia" w:hAnsiTheme="minorEastAsia" w:eastAsiaTheme="minorEastAsia"/>
                <w:b w:val="0"/>
                <w:bCs/>
                <w:color w:val="333333"/>
                <w:sz w:val="21"/>
                <w:szCs w:val="21"/>
                <w:lang w:val="en-US" w:eastAsia="zh-CN"/>
              </w:rPr>
              <w:t>让</w:t>
            </w:r>
            <w:r>
              <w:rPr>
                <w:rFonts w:hint="eastAsia" w:asciiTheme="minorEastAsia" w:hAnsiTheme="minorEastAsia" w:eastAsiaTheme="minorEastAsia"/>
                <w:b w:val="0"/>
                <w:bCs/>
                <w:color w:val="333333"/>
                <w:sz w:val="21"/>
                <w:szCs w:val="21"/>
              </w:rPr>
              <w:t>学生树立勇于克服困难的精神</w:t>
            </w:r>
            <w:r>
              <w:rPr>
                <w:rFonts w:hint="eastAsia" w:asciiTheme="minorEastAsia" w:hAnsiTheme="minorEastAsia" w:eastAsiaTheme="minorEastAsia"/>
                <w:b w:val="0"/>
                <w:bCs/>
                <w:color w:val="333333"/>
                <w:sz w:val="21"/>
                <w:szCs w:val="21"/>
                <w:lang w:eastAsia="zh-CN"/>
              </w:rPr>
              <w:t>。</w:t>
            </w:r>
            <w:r>
              <w:rPr>
                <w:rFonts w:hint="eastAsia" w:asciiTheme="minorEastAsia" w:hAnsiTheme="minorEastAsia" w:eastAsiaTheme="minorEastAsia"/>
                <w:b w:val="0"/>
                <w:bCs/>
                <w:color w:val="333333"/>
                <w:sz w:val="21"/>
                <w:szCs w:val="21"/>
              </w:rPr>
              <w:t>每个学生的家族就是实实在在的一棵树，让学生知道家族中每个人的重要性，激发学生爱家爱国情怀</w:t>
            </w:r>
            <w:r>
              <w:rPr>
                <w:rFonts w:hint="eastAsia" w:asciiTheme="minorEastAsia" w:hAnsiTheme="minorEastAsia" w:eastAsiaTheme="minorEastAsia"/>
                <w:b w:val="0"/>
                <w:bCs/>
                <w:color w:val="333333"/>
                <w:sz w:val="21"/>
                <w:szCs w:val="21"/>
                <w:lang w:eastAsia="zh-CN"/>
              </w:rPr>
              <w:t>。</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1077" w:type="dxa"/>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图论</w:t>
            </w:r>
          </w:p>
        </w:tc>
        <w:tc>
          <w:tcPr>
            <w:tcW w:w="705" w:type="dxa"/>
            <w:vAlign w:val="center"/>
          </w:tcPr>
          <w:p>
            <w:pPr>
              <w:jc w:val="center"/>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6</w:t>
            </w:r>
          </w:p>
        </w:tc>
        <w:tc>
          <w:tcPr>
            <w:tcW w:w="4562" w:type="dxa"/>
            <w:vAlign w:val="center"/>
          </w:tcPr>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重点：</w:t>
            </w:r>
            <w:r>
              <w:rPr>
                <w:rFonts w:hint="eastAsia" w:asciiTheme="minorEastAsia" w:hAnsiTheme="minorEastAsia" w:eastAsiaTheme="minorEastAsia"/>
                <w:b w:val="0"/>
                <w:bCs/>
                <w:color w:val="333333"/>
                <w:sz w:val="21"/>
                <w:szCs w:val="21"/>
                <w:lang w:val="en-US" w:eastAsia="zh-CN"/>
              </w:rPr>
              <w:t>根树及其应用，欧拉图，哈密顿图，平面图。</w:t>
            </w:r>
            <w:r>
              <w:rPr>
                <w:rFonts w:hint="eastAsia" w:ascii="宋体" w:hAnsi="宋体" w:eastAsia="宋体" w:cs="宋体"/>
                <w:b w:val="0"/>
                <w:bCs/>
                <w:color w:val="333333"/>
                <w:kern w:val="0"/>
                <w:sz w:val="21"/>
                <w:szCs w:val="21"/>
                <w:lang w:val="en-US" w:eastAsia="zh-CN" w:bidi="ar"/>
              </w:rPr>
              <w:t xml:space="preserve"> </w:t>
            </w:r>
          </w:p>
          <w:p>
            <w:pPr>
              <w:keepNext w:val="0"/>
              <w:keepLines w:val="0"/>
              <w:widowControl/>
              <w:suppressLineNumbers w:val="0"/>
              <w:jc w:val="left"/>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b w:val="0"/>
                <w:bCs/>
                <w:color w:val="333333"/>
                <w:sz w:val="21"/>
                <w:szCs w:val="21"/>
                <w:lang w:val="en-US" w:eastAsia="zh-CN"/>
              </w:rPr>
              <w:t>根树及其应用。</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eastAsia="宋体" w:cs="宋体"/>
                <w:color w:val="333333"/>
                <w:kern w:val="0"/>
                <w:sz w:val="21"/>
                <w:szCs w:val="21"/>
                <w:lang w:val="en-US" w:eastAsia="zh-CN" w:bidi="ar"/>
              </w:rPr>
              <w:t>代数系统</w:t>
            </w:r>
            <w:r>
              <w:rPr>
                <w:rFonts w:hint="eastAsia" w:cs="宋体"/>
                <w:color w:val="333333"/>
                <w:kern w:val="0"/>
                <w:sz w:val="21"/>
                <w:szCs w:val="21"/>
                <w:lang w:val="en-US" w:eastAsia="zh-CN" w:bidi="ar"/>
              </w:rPr>
              <w:t>简介</w:t>
            </w:r>
          </w:p>
        </w:tc>
        <w:tc>
          <w:tcPr>
            <w:tcW w:w="705" w:type="dxa"/>
            <w:vAlign w:val="center"/>
          </w:tcPr>
          <w:p>
            <w:pPr>
              <w:jc w:val="center"/>
              <w:rPr>
                <w:rFonts w:hint="default"/>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4</w:t>
            </w:r>
          </w:p>
        </w:tc>
        <w:tc>
          <w:tcPr>
            <w:tcW w:w="4562" w:type="dxa"/>
            <w:vAlign w:val="center"/>
          </w:tcPr>
          <w:p>
            <w:pPr>
              <w:keepNext w:val="0"/>
              <w:keepLines w:val="0"/>
              <w:widowControl/>
              <w:suppressLineNumbers w:val="0"/>
              <w:jc w:val="left"/>
              <w:rPr>
                <w:rFonts w:hint="default" w:asciiTheme="minorEastAsia" w:hAnsiTheme="minorEastAsia" w:eastAsiaTheme="minorEastAsia"/>
                <w:color w:val="333333"/>
                <w:sz w:val="21"/>
                <w:szCs w:val="21"/>
                <w:lang w:val="en-US"/>
              </w:rPr>
            </w:pPr>
            <w:r>
              <w:rPr>
                <w:rFonts w:hint="eastAsia" w:asciiTheme="minorEastAsia" w:hAnsiTheme="minorEastAsia" w:eastAsiaTheme="minorEastAsia"/>
                <w:b/>
                <w:color w:val="333333"/>
                <w:sz w:val="21"/>
                <w:szCs w:val="21"/>
              </w:rPr>
              <w:t>重点：</w:t>
            </w:r>
            <w:r>
              <w:rPr>
                <w:rFonts w:hint="eastAsia" w:ascii="宋体" w:hAnsi="宋体" w:eastAsia="宋体" w:cs="宋体"/>
                <w:color w:val="333333"/>
                <w:kern w:val="0"/>
                <w:sz w:val="21"/>
                <w:szCs w:val="21"/>
                <w:lang w:val="en-US" w:eastAsia="zh-CN" w:bidi="ar"/>
              </w:rPr>
              <w:t>代数系统</w:t>
            </w:r>
            <w:r>
              <w:rPr>
                <w:rFonts w:hint="eastAsia" w:cs="宋体"/>
                <w:color w:val="333333"/>
                <w:kern w:val="0"/>
                <w:sz w:val="21"/>
                <w:szCs w:val="21"/>
                <w:lang w:val="en-US" w:eastAsia="zh-CN" w:bidi="ar"/>
              </w:rPr>
              <w:t>的基本概念</w:t>
            </w:r>
            <w:r>
              <w:rPr>
                <w:rFonts w:hint="eastAsia" w:ascii="宋体" w:hAnsi="宋体" w:eastAsia="宋体" w:cs="宋体"/>
                <w:b/>
                <w:bCs/>
                <w:color w:val="333333"/>
                <w:kern w:val="0"/>
                <w:sz w:val="21"/>
                <w:szCs w:val="21"/>
                <w:lang w:val="en-US" w:eastAsia="zh-CN" w:bidi="ar"/>
              </w:rPr>
              <w:t xml:space="preserve"> </w:t>
            </w:r>
          </w:p>
          <w:p>
            <w:pPr>
              <w:keepNext w:val="0"/>
              <w:keepLines w:val="0"/>
              <w:widowControl/>
              <w:suppressLineNumbers w:val="0"/>
              <w:jc w:val="left"/>
            </w:pPr>
            <w:r>
              <w:rPr>
                <w:rFonts w:hint="eastAsia" w:asciiTheme="minorEastAsia" w:hAnsiTheme="minorEastAsia" w:eastAsiaTheme="minorEastAsia"/>
                <w:b/>
                <w:color w:val="333333"/>
                <w:sz w:val="21"/>
                <w:szCs w:val="21"/>
              </w:rPr>
              <w:t>难点：</w:t>
            </w:r>
            <w:r>
              <w:rPr>
                <w:rFonts w:hint="eastAsia" w:ascii="宋体" w:hAnsi="宋体" w:eastAsia="宋体" w:cs="宋体"/>
                <w:color w:val="333333"/>
                <w:kern w:val="0"/>
                <w:sz w:val="21"/>
                <w:szCs w:val="21"/>
                <w:lang w:val="en-US" w:eastAsia="zh-CN" w:bidi="ar"/>
              </w:rPr>
              <w:t>代数系统</w:t>
            </w:r>
            <w:r>
              <w:rPr>
                <w:rFonts w:hint="eastAsia" w:cs="宋体"/>
                <w:color w:val="333333"/>
                <w:kern w:val="0"/>
                <w:sz w:val="21"/>
                <w:szCs w:val="21"/>
                <w:lang w:val="en-US" w:eastAsia="zh-CN" w:bidi="ar"/>
              </w:rPr>
              <w:t>的基本概念</w:t>
            </w:r>
            <w:r>
              <w:rPr>
                <w:rFonts w:hint="eastAsia" w:ascii="宋体" w:hAnsi="宋体" w:eastAsia="宋体" w:cs="宋体"/>
                <w:b/>
                <w:bCs/>
                <w:color w:val="333333"/>
                <w:kern w:val="0"/>
                <w:sz w:val="21"/>
                <w:szCs w:val="21"/>
                <w:lang w:val="en-US" w:eastAsia="zh-CN" w:bidi="ar"/>
              </w:rPr>
              <w:t xml:space="preserve"> </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ascii="宋体" w:hAnsi="宋体" w:eastAsia="宋体" w:cs="宋体"/>
                <w:color w:val="333333"/>
                <w:kern w:val="0"/>
                <w:sz w:val="21"/>
                <w:szCs w:val="21"/>
                <w:lang w:val="en-US" w:eastAsia="zh-CN" w:bidi="ar"/>
              </w:rPr>
              <w:t xml:space="preserve">线下教学结合线上课程预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习、复习。课堂主要运用讲授法、案例法并结 </w:t>
            </w:r>
          </w:p>
          <w:p>
            <w:pPr>
              <w:keepNext w:val="0"/>
              <w:keepLines w:val="0"/>
              <w:widowControl/>
              <w:suppressLineNumbers w:val="0"/>
              <w:jc w:val="left"/>
            </w:pPr>
            <w:r>
              <w:rPr>
                <w:rFonts w:hint="eastAsia" w:ascii="宋体" w:hAnsi="宋体" w:eastAsia="宋体" w:cs="宋体"/>
                <w:color w:val="333333"/>
                <w:kern w:val="0"/>
                <w:sz w:val="21"/>
                <w:szCs w:val="21"/>
                <w:lang w:val="en-US" w:eastAsia="zh-CN" w:bidi="ar"/>
              </w:rPr>
              <w:t xml:space="preserve">合习题练习开展教学，辅以启发式提问拓宽学 </w:t>
            </w:r>
          </w:p>
          <w:p>
            <w:pPr>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生学习思路。</w:t>
            </w:r>
          </w:p>
        </w:tc>
        <w:tc>
          <w:tcPr>
            <w:tcW w:w="1402"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课前：预习线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上课程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课堂：完成课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堂练习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课后：复习重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难点知识，参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与线上课程讨论区互动</w:t>
            </w:r>
          </w:p>
        </w:tc>
        <w:tc>
          <w:tcPr>
            <w:tcW w:w="898"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1</w:t>
            </w:r>
          </w:p>
          <w:p>
            <w:pPr>
              <w:jc w:val="both"/>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rFonts w:hint="eastAsia"/>
                <w:color w:val="000000" w:themeColor="text1"/>
                <w:sz w:val="21"/>
                <w:szCs w:val="21"/>
                <w:lang w:val="en-US" w:eastAsia="zh-CN"/>
                <w14:textFill>
                  <w14:solidFill>
                    <w14:schemeClr w14:val="tx1"/>
                  </w14:solidFill>
                </w14:textFill>
              </w:rPr>
              <w:t>3</w:t>
            </w:r>
          </w:p>
        </w:tc>
      </w:tr>
    </w:tbl>
    <w:p>
      <w:pPr>
        <w:ind w:firstLine="420"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考核与评价是对课程教学目标中的知识目标、能力目标和素质目标等进行综合评价。在本课程中，学生的最终成绩是由平时成绩、期末考试两个部分组成</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1.平时成绩（占总成绩的30%）：采用百分制。平时成绩分作业（占20%）和考勤（占 </w:t>
      </w:r>
    </w:p>
    <w:p>
      <w:pPr>
        <w:spacing w:line="360" w:lineRule="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10%）两个部分。评分标准如下表：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keepNext w:val="0"/>
              <w:keepLines w:val="0"/>
              <w:widowControl/>
              <w:suppressLineNumbers w:val="0"/>
              <w:jc w:val="left"/>
              <w:rPr>
                <w:rFonts w:ascii="Times New Roman" w:cs="Times New Roman"/>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kern w:val="0"/>
                <w:sz w:val="21"/>
                <w:szCs w:val="21"/>
                <w:lang w:val="en-US" w:eastAsia="zh-CN" w:bidi="ar"/>
              </w:rPr>
              <w:t>1.作业；2.考勤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优秀</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（90～100分）</w:t>
            </w:r>
          </w:p>
        </w:tc>
        <w:tc>
          <w:tcPr>
            <w:tcW w:w="7240" w:type="dxa"/>
          </w:tcPr>
          <w:p>
            <w:pPr>
              <w:numPr>
                <w:ilvl w:val="0"/>
                <w:numId w:val="0"/>
              </w:numPr>
              <w:rPr>
                <w:rFonts w:hint="eastAsia"/>
              </w:rPr>
            </w:pPr>
            <w:r>
              <w:rPr>
                <w:rFonts w:hint="eastAsia"/>
                <w:lang w:val="en-US" w:eastAsia="zh-CN"/>
              </w:rPr>
              <w:t>1.</w:t>
            </w:r>
            <w:r>
              <w:rPr>
                <w:rFonts w:hint="eastAsia"/>
              </w:rPr>
              <w:t>能按时独立完成作业，书面整洁，90%以上习题解答正确。</w:t>
            </w:r>
          </w:p>
          <w:p>
            <w:pPr>
              <w:numPr>
                <w:ilvl w:val="0"/>
                <w:numId w:val="0"/>
              </w:numPr>
              <w:rPr>
                <w:rFonts w:hint="default" w:cs="Times New Roman"/>
                <w:color w:val="000000" w:themeColor="text1"/>
                <w:sz w:val="21"/>
                <w:szCs w:val="21"/>
                <w:lang w:val="en-US"/>
                <w14:textFill>
                  <w14:solidFill>
                    <w14:schemeClr w14:val="tx1"/>
                  </w14:solidFill>
                </w14:textFill>
              </w:rPr>
            </w:pPr>
            <w:r>
              <w:rPr>
                <w:rFonts w:hint="eastAsia"/>
              </w:rPr>
              <w:t>2.没有无故缺课、迟到、早退等情况。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良好</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（80～89分）</w:t>
            </w:r>
          </w:p>
        </w:tc>
        <w:tc>
          <w:tcPr>
            <w:tcW w:w="7240" w:type="dxa"/>
          </w:tcPr>
          <w:p>
            <w:pPr>
              <w:numPr>
                <w:ilvl w:val="0"/>
                <w:numId w:val="0"/>
              </w:numPr>
              <w:rPr>
                <w:rFonts w:hint="eastAsia"/>
                <w:lang w:val="en-US" w:eastAsia="zh-CN"/>
              </w:rPr>
            </w:pPr>
            <w:r>
              <w:rPr>
                <w:rFonts w:hint="eastAsia"/>
                <w:lang w:val="en-US" w:eastAsia="zh-CN"/>
              </w:rPr>
              <w:t xml:space="preserve">1.能按时独立完成作业，书面较整洁，80%以上习题解答正确。 </w:t>
            </w:r>
          </w:p>
          <w:p>
            <w:pPr>
              <w:numPr>
                <w:ilvl w:val="0"/>
                <w:numId w:val="0"/>
              </w:numPr>
              <w:rPr>
                <w:rFonts w:cs="Times New Roman"/>
                <w:color w:val="000000" w:themeColor="text1"/>
                <w:sz w:val="21"/>
                <w:szCs w:val="21"/>
                <w14:textFill>
                  <w14:solidFill>
                    <w14:schemeClr w14:val="tx1"/>
                  </w14:solidFill>
                </w14:textFill>
              </w:rPr>
            </w:pPr>
            <w:r>
              <w:rPr>
                <w:rFonts w:hint="eastAsia"/>
                <w:lang w:val="en-US" w:eastAsia="zh-CN"/>
              </w:rPr>
              <w:t>2.无故迟到、早退等累计不得超过6次。(1次无故缺课折算3次迟到)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14" w:type="dxa"/>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中等</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（70～79分）</w:t>
            </w:r>
          </w:p>
        </w:tc>
        <w:tc>
          <w:tcPr>
            <w:tcW w:w="7240" w:type="dxa"/>
          </w:tcPr>
          <w:p>
            <w:pPr>
              <w:numPr>
                <w:ilvl w:val="0"/>
                <w:numId w:val="0"/>
              </w:numPr>
              <w:rPr>
                <w:rFonts w:hint="eastAsia"/>
                <w:color w:val="333333"/>
                <w:sz w:val="21"/>
                <w:szCs w:val="21"/>
              </w:rPr>
            </w:pPr>
            <w:r>
              <w:rPr>
                <w:rFonts w:hint="eastAsia"/>
                <w:color w:val="333333"/>
                <w:sz w:val="21"/>
                <w:szCs w:val="21"/>
                <w:lang w:val="en-US" w:eastAsia="zh-CN"/>
              </w:rPr>
              <w:t>1.</w:t>
            </w:r>
            <w:r>
              <w:rPr>
                <w:rFonts w:hint="eastAsia"/>
                <w:color w:val="333333"/>
                <w:sz w:val="21"/>
                <w:szCs w:val="21"/>
              </w:rPr>
              <w:t>基本能独立完成作业，书面较整洁，70%以上习题解答正确。</w:t>
            </w:r>
          </w:p>
          <w:p>
            <w:pPr>
              <w:numPr>
                <w:ilvl w:val="0"/>
                <w:numId w:val="0"/>
              </w:numP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2.无故迟到、早退等累计不得超过9次。(1次无故缺课折算3次迟到)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及格</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（60～69分）</w:t>
            </w:r>
          </w:p>
        </w:tc>
        <w:tc>
          <w:tcPr>
            <w:tcW w:w="7240" w:type="dxa"/>
          </w:tcPr>
          <w:p>
            <w:pPr>
              <w:numPr>
                <w:ilvl w:val="0"/>
                <w:numId w:val="0"/>
              </w:numPr>
              <w:rPr>
                <w:rFonts w:hint="eastAsia"/>
                <w:color w:val="333333"/>
                <w:sz w:val="21"/>
                <w:szCs w:val="21"/>
              </w:rPr>
            </w:pPr>
            <w:r>
              <w:rPr>
                <w:rFonts w:hint="eastAsia"/>
                <w:color w:val="333333"/>
                <w:sz w:val="21"/>
                <w:szCs w:val="21"/>
                <w:lang w:val="en-US" w:eastAsia="zh-CN"/>
              </w:rPr>
              <w:t>1.</w:t>
            </w:r>
            <w:r>
              <w:rPr>
                <w:rFonts w:hint="eastAsia"/>
                <w:color w:val="333333"/>
                <w:sz w:val="21"/>
                <w:szCs w:val="21"/>
              </w:rPr>
              <w:t>能完成作业，书面基本整洁</w:t>
            </w:r>
            <w:r>
              <w:rPr>
                <w:rFonts w:hint="eastAsia"/>
                <w:color w:val="333333"/>
                <w:sz w:val="21"/>
                <w:szCs w:val="21"/>
                <w:lang w:eastAsia="zh-CN"/>
              </w:rPr>
              <w:t>，</w:t>
            </w:r>
            <w:r>
              <w:rPr>
                <w:rFonts w:hint="eastAsia"/>
                <w:color w:val="333333"/>
                <w:sz w:val="21"/>
                <w:szCs w:val="21"/>
              </w:rPr>
              <w:t>60%以上习题解答正确。</w:t>
            </w:r>
          </w:p>
          <w:p>
            <w:pPr>
              <w:numPr>
                <w:ilvl w:val="0"/>
                <w:numId w:val="0"/>
              </w:numP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2.无故迟到、早退等累计不得超过9次。(1次无故缺课折算3次迟到)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不及格</w:t>
            </w: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color w:val="333333"/>
                <w:sz w:val="21"/>
                <w:szCs w:val="21"/>
              </w:rPr>
            </w:pPr>
            <w:r>
              <w:rPr>
                <w:color w:val="333333"/>
                <w:sz w:val="21"/>
                <w:szCs w:val="21"/>
              </w:rPr>
              <w:t>（60以下）</w:t>
            </w:r>
          </w:p>
        </w:tc>
        <w:tc>
          <w:tcPr>
            <w:tcW w:w="7240" w:type="dxa"/>
          </w:tcPr>
          <w:p>
            <w:pPr>
              <w:rPr>
                <w:rFonts w:hint="eastAsia"/>
                <w:color w:val="333333"/>
                <w:sz w:val="21"/>
                <w:szCs w:val="21"/>
              </w:rPr>
            </w:pPr>
            <w:r>
              <w:rPr>
                <w:rFonts w:hint="eastAsia"/>
                <w:color w:val="333333"/>
                <w:sz w:val="21"/>
                <w:szCs w:val="21"/>
              </w:rPr>
              <w:t>1.作业完成率60％以下，或存在严重抄袭作业，或作业错误率达50%以上。</w:t>
            </w:r>
          </w:p>
          <w:p>
            <w:pPr>
              <w:rPr>
                <w:rFonts w:cs="Times New Roman"/>
                <w:color w:val="000000" w:themeColor="text1"/>
                <w:sz w:val="21"/>
                <w:szCs w:val="21"/>
                <w14:textFill>
                  <w14:solidFill>
                    <w14:schemeClr w14:val="tx1"/>
                  </w14:solidFill>
                </w14:textFill>
              </w:rPr>
            </w:pPr>
            <w:r>
              <w:rPr>
                <w:rFonts w:hint="eastAsia"/>
                <w:color w:val="333333"/>
                <w:sz w:val="21"/>
                <w:szCs w:val="21"/>
              </w:rPr>
              <w:t>2.无故迟到、早退等累计不得超过</w:t>
            </w:r>
            <w:r>
              <w:rPr>
                <w:rFonts w:hint="eastAsia"/>
                <w:color w:val="333333"/>
                <w:sz w:val="21"/>
                <w:szCs w:val="21"/>
                <w:lang w:val="en-US" w:eastAsia="zh-CN"/>
              </w:rPr>
              <w:t>9</w:t>
            </w:r>
            <w:r>
              <w:rPr>
                <w:rFonts w:hint="eastAsia"/>
                <w:color w:val="333333"/>
                <w:sz w:val="21"/>
                <w:szCs w:val="21"/>
              </w:rPr>
              <w:t>次。(1次无故缺课折算3次迟到)</w:t>
            </w:r>
          </w:p>
        </w:tc>
      </w:tr>
    </w:tbl>
    <w:p>
      <w:pPr>
        <w:spacing w:line="360" w:lineRule="auto"/>
        <w:ind w:firstLine="420" w:firstLineChars="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2.期末考试（占总成绩的70%）：采用百分制。期末考试的考核内容、题型和分值分配情况请见下表：</w:t>
      </w:r>
    </w:p>
    <w:tbl>
      <w:tblPr>
        <w:tblStyle w:val="3"/>
        <w:tblW w:w="84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5231"/>
        <w:gridCol w:w="925"/>
        <w:gridCol w:w="775"/>
        <w:gridCol w:w="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231"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925"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75"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48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7" w:type="dxa"/>
            <w:vMerge w:val="restart"/>
            <w:vAlign w:val="center"/>
          </w:tcPr>
          <w:p>
            <w:pPr>
              <w:keepNext w:val="0"/>
              <w:keepLines w:val="0"/>
              <w:widowControl/>
              <w:suppressLineNumbers w:val="0"/>
              <w:jc w:val="center"/>
              <w:rPr>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数理逻辑</w:t>
            </w:r>
          </w:p>
        </w:tc>
        <w:tc>
          <w:tcPr>
            <w:tcW w:w="5231" w:type="dxa"/>
            <w:vAlign w:val="center"/>
          </w:tcPr>
          <w:p>
            <w:pPr>
              <w:snapToGrid w:val="0"/>
              <w:jc w:val="both"/>
              <w:rPr>
                <w:rFonts w:hint="eastAsia" w:eastAsia="宋体"/>
                <w:color w:val="333333"/>
                <w:sz w:val="21"/>
                <w:szCs w:val="21"/>
                <w:lang w:eastAsia="zh-CN"/>
              </w:rPr>
            </w:pPr>
            <w:r>
              <w:rPr>
                <w:rFonts w:hint="eastAsia"/>
                <w:color w:val="333333"/>
                <w:sz w:val="21"/>
                <w:szCs w:val="21"/>
              </w:rPr>
              <w:t>命题的概念、命题符号化、永真式、命题的真值、范式</w:t>
            </w:r>
            <w:r>
              <w:rPr>
                <w:rFonts w:hint="eastAsia"/>
                <w:color w:val="333333"/>
                <w:sz w:val="21"/>
                <w:szCs w:val="21"/>
                <w:lang w:eastAsia="zh-CN"/>
              </w:rPr>
              <w:t>。</w:t>
            </w:r>
          </w:p>
        </w:tc>
        <w:tc>
          <w:tcPr>
            <w:tcW w:w="925" w:type="dxa"/>
            <w:vAlign w:val="center"/>
          </w:tcPr>
          <w:p>
            <w:pPr>
              <w:snapToGrid w:val="0"/>
              <w:jc w:val="both"/>
              <w:rPr>
                <w:color w:val="000000" w:themeColor="text1"/>
                <w:sz w:val="21"/>
                <w:szCs w:val="21"/>
                <w14:textFill>
                  <w14:solidFill>
                    <w14:schemeClr w14:val="tx1"/>
                  </w14:solidFill>
                </w14:textFill>
              </w:rPr>
            </w:pPr>
            <w:r>
              <w:rPr>
                <w:rFonts w:hint="eastAsia"/>
              </w:rPr>
              <w:t xml:space="preserve">选择题 </w:t>
            </w:r>
          </w:p>
        </w:tc>
        <w:tc>
          <w:tcPr>
            <w:tcW w:w="775" w:type="dxa"/>
            <w:vAlign w:val="center"/>
          </w:tcPr>
          <w:p>
            <w:pPr>
              <w:snapToGrid w:val="0"/>
              <w:jc w:val="center"/>
              <w:rPr>
                <w:color w:val="000000" w:themeColor="text1"/>
                <w:sz w:val="21"/>
                <w:szCs w:val="21"/>
                <w14:textFill>
                  <w14:solidFill>
                    <w14:schemeClr w14:val="tx1"/>
                  </w14:solidFill>
                </w14:textFill>
              </w:rPr>
            </w:pPr>
            <w:r>
              <w:rPr>
                <w:rFonts w:hint="eastAsia"/>
              </w:rPr>
              <w:t xml:space="preserve">目标1 </w:t>
            </w:r>
          </w:p>
        </w:tc>
        <w:tc>
          <w:tcPr>
            <w:tcW w:w="488" w:type="dxa"/>
            <w:vAlign w:val="center"/>
          </w:tcPr>
          <w:p>
            <w:pPr>
              <w:snapToGrid w:val="0"/>
              <w:jc w:val="center"/>
              <w:rPr>
                <w:color w:val="000000" w:themeColor="text1"/>
                <w:sz w:val="21"/>
                <w:szCs w:val="21"/>
                <w14:textFill>
                  <w14:solidFill>
                    <w14:schemeClr w14:val="tx1"/>
                  </w14:solidFill>
                </w14:textFill>
              </w:rPr>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7" w:type="dxa"/>
            <w:vMerge w:val="continue"/>
            <w:vAlign w:val="center"/>
          </w:tcPr>
          <w:p>
            <w:pPr>
              <w:snapToGrid w:val="0"/>
              <w:jc w:val="center"/>
              <w:rPr>
                <w:color w:val="000000" w:themeColor="text1"/>
                <w:sz w:val="21"/>
                <w:szCs w:val="21"/>
                <w14:textFill>
                  <w14:solidFill>
                    <w14:schemeClr w14:val="tx1"/>
                  </w14:solidFill>
                </w14:textFill>
              </w:rPr>
            </w:pPr>
          </w:p>
        </w:tc>
        <w:tc>
          <w:tcPr>
            <w:tcW w:w="5231" w:type="dxa"/>
            <w:vAlign w:val="center"/>
          </w:tcPr>
          <w:p>
            <w:pPr>
              <w:snapToGrid w:val="0"/>
              <w:jc w:val="both"/>
              <w:rPr>
                <w:rFonts w:hint="eastAsia" w:eastAsia="宋体"/>
                <w:color w:val="333333"/>
                <w:sz w:val="21"/>
                <w:szCs w:val="21"/>
                <w:lang w:eastAsia="zh-CN"/>
              </w:rPr>
            </w:pPr>
            <w:r>
              <w:rPr>
                <w:rFonts w:hint="eastAsia"/>
                <w:color w:val="333333"/>
                <w:sz w:val="21"/>
                <w:szCs w:val="21"/>
              </w:rPr>
              <w:t>推理理论</w:t>
            </w:r>
            <w:r>
              <w:rPr>
                <w:rFonts w:hint="eastAsia"/>
                <w:color w:val="333333"/>
                <w:sz w:val="21"/>
                <w:szCs w:val="21"/>
                <w:lang w:eastAsia="zh-CN"/>
              </w:rPr>
              <w:t>。</w:t>
            </w:r>
          </w:p>
        </w:tc>
        <w:tc>
          <w:tcPr>
            <w:tcW w:w="925"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计算与</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证明题</w:t>
            </w:r>
          </w:p>
        </w:tc>
        <w:tc>
          <w:tcPr>
            <w:tcW w:w="775"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rPr>
              <w:t>目标</w:t>
            </w:r>
            <w:r>
              <w:rPr>
                <w:rFonts w:hint="eastAsia"/>
                <w:lang w:val="en-US" w:eastAsia="zh-CN"/>
              </w:rPr>
              <w:t>2</w:t>
            </w:r>
          </w:p>
        </w:tc>
        <w:tc>
          <w:tcPr>
            <w:tcW w:w="488" w:type="dxa"/>
            <w:vAlign w:val="center"/>
          </w:tcPr>
          <w:p>
            <w:pPr>
              <w:keepNext w:val="0"/>
              <w:keepLines w:val="0"/>
              <w:widowControl/>
              <w:suppressLineNumbers w:val="0"/>
              <w:jc w:val="center"/>
              <w:rPr>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7" w:type="dxa"/>
            <w:vMerge w:val="continue"/>
            <w:vAlign w:val="center"/>
          </w:tcPr>
          <w:p>
            <w:pPr>
              <w:snapToGrid w:val="0"/>
              <w:jc w:val="center"/>
              <w:rPr>
                <w:color w:val="000000" w:themeColor="text1"/>
                <w:sz w:val="21"/>
                <w:szCs w:val="21"/>
                <w14:textFill>
                  <w14:solidFill>
                    <w14:schemeClr w14:val="tx1"/>
                  </w14:solidFill>
                </w14:textFill>
              </w:rPr>
            </w:pPr>
          </w:p>
        </w:tc>
        <w:tc>
          <w:tcPr>
            <w:tcW w:w="5231" w:type="dxa"/>
            <w:vAlign w:val="center"/>
          </w:tcPr>
          <w:p>
            <w:pPr>
              <w:snapToGrid w:val="0"/>
              <w:jc w:val="both"/>
              <w:rPr>
                <w:rFonts w:hint="default" w:eastAsia="宋体"/>
                <w:color w:val="333333"/>
                <w:sz w:val="21"/>
                <w:szCs w:val="21"/>
                <w:lang w:val="en-US" w:eastAsia="zh-CN"/>
              </w:rPr>
            </w:pPr>
            <w:r>
              <w:rPr>
                <w:rFonts w:hint="eastAsia"/>
                <w:color w:val="333333"/>
                <w:sz w:val="21"/>
                <w:szCs w:val="21"/>
              </w:rPr>
              <w:t>命题的真值、命题符号化</w:t>
            </w:r>
            <w:r>
              <w:rPr>
                <w:rFonts w:hint="eastAsia"/>
                <w:color w:val="333333"/>
                <w:sz w:val="21"/>
                <w:szCs w:val="21"/>
                <w:lang w:eastAsia="zh-CN"/>
              </w:rPr>
              <w:t>、</w:t>
            </w:r>
            <w:r>
              <w:rPr>
                <w:rFonts w:hint="eastAsia"/>
                <w:color w:val="333333"/>
                <w:sz w:val="21"/>
                <w:szCs w:val="21"/>
                <w:lang w:val="en-US" w:eastAsia="zh-CN"/>
              </w:rPr>
              <w:t>一阶逻辑等值演算。</w:t>
            </w:r>
          </w:p>
        </w:tc>
        <w:tc>
          <w:tcPr>
            <w:tcW w:w="925"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应用题</w:t>
            </w:r>
          </w:p>
        </w:tc>
        <w:tc>
          <w:tcPr>
            <w:tcW w:w="775" w:type="dxa"/>
            <w:vAlign w:val="center"/>
          </w:tcPr>
          <w:p>
            <w:pPr>
              <w:snapToGrid w:val="0"/>
              <w:jc w:val="center"/>
              <w:rPr>
                <w:rFonts w:hint="eastAsia"/>
              </w:rPr>
            </w:pPr>
            <w:r>
              <w:rPr>
                <w:rFonts w:hint="eastAsia"/>
              </w:rPr>
              <w:t>目标1</w:t>
            </w:r>
          </w:p>
          <w:p>
            <w:pPr>
              <w:snapToGrid w:val="0"/>
              <w:jc w:val="center"/>
              <w:rPr>
                <w:rFonts w:hint="eastAsia"/>
                <w:lang w:val="en-US" w:eastAsia="zh-CN"/>
              </w:rPr>
            </w:pPr>
            <w:r>
              <w:rPr>
                <w:rFonts w:hint="eastAsia"/>
              </w:rPr>
              <w:t>目标</w:t>
            </w:r>
            <w:r>
              <w:rPr>
                <w:rFonts w:hint="eastAsia"/>
                <w:lang w:val="en-US" w:eastAsia="zh-CN"/>
              </w:rPr>
              <w:t>2</w:t>
            </w:r>
          </w:p>
          <w:p>
            <w:pPr>
              <w:snapToGrid w:val="0"/>
              <w:jc w:val="center"/>
              <w:rPr>
                <w:rFonts w:hint="eastAsia" w:eastAsia="宋体"/>
                <w:lang w:val="en-US" w:eastAsia="zh-CN"/>
              </w:rPr>
            </w:pPr>
            <w:r>
              <w:rPr>
                <w:rFonts w:hint="eastAsia"/>
              </w:rPr>
              <w:t>目标</w:t>
            </w:r>
            <w:r>
              <w:rPr>
                <w:rFonts w:hint="eastAsia"/>
                <w:lang w:val="en-US" w:eastAsia="zh-CN"/>
              </w:rPr>
              <w:t>3</w:t>
            </w:r>
          </w:p>
        </w:tc>
        <w:tc>
          <w:tcPr>
            <w:tcW w:w="48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7" w:type="dxa"/>
            <w:vAlign w:val="center"/>
          </w:tcPr>
          <w:p>
            <w:pPr>
              <w:keepNext w:val="0"/>
              <w:keepLines w:val="0"/>
              <w:widowControl/>
              <w:suppressLineNumbers w:val="0"/>
              <w:jc w:val="center"/>
              <w:rPr>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集合论</w:t>
            </w:r>
          </w:p>
        </w:tc>
        <w:tc>
          <w:tcPr>
            <w:tcW w:w="5231" w:type="dxa"/>
            <w:vAlign w:val="center"/>
          </w:tcPr>
          <w:p>
            <w:pPr>
              <w:snapToGrid w:val="0"/>
              <w:jc w:val="both"/>
              <w:rPr>
                <w:rFonts w:hint="eastAsia" w:eastAsia="宋体"/>
                <w:color w:val="333333"/>
                <w:sz w:val="21"/>
                <w:szCs w:val="21"/>
                <w:lang w:eastAsia="zh-CN"/>
              </w:rPr>
            </w:pPr>
            <w:r>
              <w:rPr>
                <w:rFonts w:hint="eastAsia"/>
                <w:color w:val="333333"/>
                <w:sz w:val="21"/>
                <w:szCs w:val="21"/>
              </w:rPr>
              <w:t>集合概念、集合运算、集合恒等式、笛卡尔积、函数</w:t>
            </w:r>
            <w:r>
              <w:rPr>
                <w:rFonts w:hint="eastAsia"/>
                <w:color w:val="333333"/>
                <w:sz w:val="21"/>
                <w:szCs w:val="21"/>
                <w:lang w:eastAsia="zh-CN"/>
              </w:rPr>
              <w:t>。</w:t>
            </w:r>
          </w:p>
        </w:tc>
        <w:tc>
          <w:tcPr>
            <w:tcW w:w="925"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填空题</w:t>
            </w:r>
          </w:p>
        </w:tc>
        <w:tc>
          <w:tcPr>
            <w:tcW w:w="775" w:type="dxa"/>
            <w:vAlign w:val="center"/>
          </w:tcPr>
          <w:p>
            <w:pPr>
              <w:snapToGrid w:val="0"/>
              <w:jc w:val="center"/>
              <w:rPr>
                <w:color w:val="000000" w:themeColor="text1"/>
                <w:sz w:val="21"/>
                <w:szCs w:val="21"/>
                <w14:textFill>
                  <w14:solidFill>
                    <w14:schemeClr w14:val="tx1"/>
                  </w14:solidFill>
                </w14:textFill>
              </w:rPr>
            </w:pPr>
            <w:r>
              <w:rPr>
                <w:rFonts w:hint="eastAsia"/>
              </w:rPr>
              <w:t>目标1</w:t>
            </w:r>
          </w:p>
        </w:tc>
        <w:tc>
          <w:tcPr>
            <w:tcW w:w="48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7" w:type="dxa"/>
            <w:vMerge w:val="restart"/>
            <w:vAlign w:val="center"/>
          </w:tcPr>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组合数学</w:t>
            </w:r>
          </w:p>
        </w:tc>
        <w:tc>
          <w:tcPr>
            <w:tcW w:w="5231" w:type="dxa"/>
            <w:vAlign w:val="center"/>
          </w:tcPr>
          <w:p>
            <w:pPr>
              <w:snapToGrid w:val="0"/>
              <w:jc w:val="both"/>
              <w:rPr>
                <w:color w:val="333333"/>
                <w:sz w:val="21"/>
                <w:szCs w:val="21"/>
              </w:rPr>
            </w:pPr>
            <w:r>
              <w:rPr>
                <w:rFonts w:hint="eastAsia"/>
                <w:color w:val="333333"/>
                <w:sz w:val="21"/>
                <w:szCs w:val="21"/>
              </w:rPr>
              <w:t>计数原则、容斥原理、鸽巢原理。</w:t>
            </w:r>
          </w:p>
        </w:tc>
        <w:tc>
          <w:tcPr>
            <w:tcW w:w="925" w:type="dxa"/>
            <w:vAlign w:val="center"/>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填空题</w:t>
            </w:r>
          </w:p>
        </w:tc>
        <w:tc>
          <w:tcPr>
            <w:tcW w:w="775"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rPr>
              <w:t>目标</w:t>
            </w:r>
            <w:r>
              <w:rPr>
                <w:rFonts w:hint="eastAsia"/>
                <w:lang w:val="en-US" w:eastAsia="zh-CN"/>
              </w:rPr>
              <w:t>1</w:t>
            </w:r>
          </w:p>
        </w:tc>
        <w:tc>
          <w:tcPr>
            <w:tcW w:w="48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77" w:type="dxa"/>
            <w:vMerge w:val="continue"/>
            <w:vAlign w:val="center"/>
          </w:tcPr>
          <w:p>
            <w:pPr>
              <w:snapToGrid w:val="0"/>
              <w:jc w:val="center"/>
              <w:rPr>
                <w:color w:val="000000" w:themeColor="text1"/>
                <w:sz w:val="21"/>
                <w:szCs w:val="21"/>
                <w14:textFill>
                  <w14:solidFill>
                    <w14:schemeClr w14:val="tx1"/>
                  </w14:solidFill>
                </w14:textFill>
              </w:rPr>
            </w:pPr>
          </w:p>
        </w:tc>
        <w:tc>
          <w:tcPr>
            <w:tcW w:w="5231" w:type="dxa"/>
            <w:vAlign w:val="center"/>
          </w:tcPr>
          <w:p>
            <w:pPr>
              <w:snapToGrid w:val="0"/>
              <w:jc w:val="both"/>
              <w:rPr>
                <w:color w:val="333333"/>
                <w:sz w:val="21"/>
                <w:szCs w:val="21"/>
              </w:rPr>
            </w:pPr>
            <w:r>
              <w:rPr>
                <w:rFonts w:hint="eastAsia"/>
                <w:color w:val="333333"/>
                <w:sz w:val="21"/>
                <w:szCs w:val="21"/>
              </w:rPr>
              <w:t>容斥原理、鸽巢原理。</w:t>
            </w:r>
          </w:p>
        </w:tc>
        <w:tc>
          <w:tcPr>
            <w:tcW w:w="925"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计算与 </w:t>
            </w:r>
          </w:p>
          <w:p>
            <w:pPr>
              <w:keepNext w:val="0"/>
              <w:keepLines w:val="0"/>
              <w:widowControl/>
              <w:suppressLineNumbers w:val="0"/>
              <w:jc w:val="left"/>
              <w:rPr>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证明题</w:t>
            </w:r>
          </w:p>
        </w:tc>
        <w:tc>
          <w:tcPr>
            <w:tcW w:w="775"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rPr>
              <w:t>目标</w:t>
            </w:r>
            <w:r>
              <w:rPr>
                <w:rFonts w:hint="eastAsia"/>
                <w:lang w:val="en-US" w:eastAsia="zh-CN"/>
              </w:rPr>
              <w:t>2</w:t>
            </w:r>
          </w:p>
        </w:tc>
        <w:tc>
          <w:tcPr>
            <w:tcW w:w="48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restart"/>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图论</w:t>
            </w:r>
          </w:p>
          <w:p>
            <w:pPr>
              <w:snapToGrid w:val="0"/>
              <w:rPr>
                <w:color w:val="000000" w:themeColor="text1"/>
                <w:sz w:val="21"/>
                <w:szCs w:val="21"/>
                <w14:textFill>
                  <w14:solidFill>
                    <w14:schemeClr w14:val="tx1"/>
                  </w14:solidFill>
                </w14:textFill>
              </w:rPr>
            </w:pPr>
          </w:p>
        </w:tc>
        <w:tc>
          <w:tcPr>
            <w:tcW w:w="5231"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图的基本概念，通路与回路，图的连通性，图的矩阵表示，欧拉图，哈密顿图，树。</w:t>
            </w:r>
          </w:p>
        </w:tc>
        <w:tc>
          <w:tcPr>
            <w:tcW w:w="925" w:type="dxa"/>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填空题</w:t>
            </w:r>
          </w:p>
        </w:tc>
        <w:tc>
          <w:tcPr>
            <w:tcW w:w="775"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rPr>
              <w:t>目标</w:t>
            </w:r>
            <w:r>
              <w:rPr>
                <w:rFonts w:hint="eastAsia"/>
                <w:lang w:val="en-US" w:eastAsia="zh-CN"/>
              </w:rPr>
              <w:t>1</w:t>
            </w:r>
          </w:p>
        </w:tc>
        <w:tc>
          <w:tcPr>
            <w:tcW w:w="48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Merge w:val="continue"/>
            <w:vAlign w:val="center"/>
          </w:tcPr>
          <w:p>
            <w:pPr>
              <w:snapToGrid w:val="0"/>
              <w:rPr>
                <w:color w:val="000000" w:themeColor="text1"/>
                <w:sz w:val="21"/>
                <w:szCs w:val="21"/>
                <w14:textFill>
                  <w14:solidFill>
                    <w14:schemeClr w14:val="tx1"/>
                  </w14:solidFill>
                </w14:textFill>
              </w:rPr>
            </w:pPr>
          </w:p>
        </w:tc>
        <w:tc>
          <w:tcPr>
            <w:tcW w:w="5231" w:type="dxa"/>
            <w:vAlign w:val="center"/>
          </w:tcPr>
          <w:p>
            <w:pPr>
              <w:snapToGrid w:val="0"/>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图知识综合。</w:t>
            </w:r>
          </w:p>
        </w:tc>
        <w:tc>
          <w:tcPr>
            <w:tcW w:w="925" w:type="dxa"/>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计算与</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证明题</w:t>
            </w:r>
          </w:p>
        </w:tc>
        <w:tc>
          <w:tcPr>
            <w:tcW w:w="775" w:type="dxa"/>
            <w:vAlign w:val="center"/>
          </w:tcPr>
          <w:p>
            <w:pPr>
              <w:snapToGrid w:val="0"/>
              <w:jc w:val="center"/>
              <w:rPr>
                <w:rFonts w:hint="eastAsia"/>
                <w:lang w:val="en-US" w:eastAsia="zh-CN"/>
              </w:rPr>
            </w:pPr>
            <w:r>
              <w:rPr>
                <w:rFonts w:hint="eastAsia"/>
              </w:rPr>
              <w:t>目标</w:t>
            </w:r>
            <w:r>
              <w:rPr>
                <w:rFonts w:hint="eastAsia"/>
                <w:lang w:val="en-US" w:eastAsia="zh-CN"/>
              </w:rPr>
              <w:t>2</w:t>
            </w:r>
          </w:p>
          <w:p>
            <w:pPr>
              <w:snapToGrid w:val="0"/>
              <w:jc w:val="center"/>
              <w:rPr>
                <w:rFonts w:hint="eastAsia" w:eastAsia="宋体"/>
                <w:lang w:val="en-US" w:eastAsia="zh-CN"/>
              </w:rPr>
            </w:pPr>
            <w:r>
              <w:rPr>
                <w:rFonts w:hint="eastAsia"/>
              </w:rPr>
              <w:t>目标</w:t>
            </w:r>
            <w:r>
              <w:rPr>
                <w:rFonts w:hint="eastAsia"/>
                <w:lang w:val="en-US" w:eastAsia="zh-CN"/>
              </w:rPr>
              <w:t>3</w:t>
            </w:r>
          </w:p>
        </w:tc>
        <w:tc>
          <w:tcPr>
            <w:tcW w:w="48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snapToGrid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代数系统</w:t>
            </w:r>
          </w:p>
        </w:tc>
        <w:tc>
          <w:tcPr>
            <w:tcW w:w="5231" w:type="dxa"/>
            <w:vAlign w:val="center"/>
          </w:tcPr>
          <w:p>
            <w:pPr>
              <w:snapToGrid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14:textFill>
                  <w14:solidFill>
                    <w14:schemeClr w14:val="tx1"/>
                  </w14:solidFill>
                </w14:textFill>
              </w:rPr>
              <w:t>代数系统概念</w:t>
            </w:r>
            <w:r>
              <w:rPr>
                <w:rFonts w:hint="eastAsia"/>
                <w:color w:val="000000" w:themeColor="text1"/>
                <w:sz w:val="21"/>
                <w:szCs w:val="21"/>
                <w:lang w:eastAsia="zh-CN"/>
                <w14:textFill>
                  <w14:solidFill>
                    <w14:schemeClr w14:val="tx1"/>
                  </w14:solidFill>
                </w14:textFill>
              </w:rPr>
              <w:t>。</w:t>
            </w:r>
          </w:p>
        </w:tc>
        <w:tc>
          <w:tcPr>
            <w:tcW w:w="925" w:type="dxa"/>
          </w:tcPr>
          <w:p>
            <w:pPr>
              <w:snapToGrid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选择题</w:t>
            </w:r>
          </w:p>
          <w:p>
            <w:pPr>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填空题</w:t>
            </w:r>
          </w:p>
        </w:tc>
        <w:tc>
          <w:tcPr>
            <w:tcW w:w="775" w:type="dxa"/>
            <w:vAlign w:val="center"/>
          </w:tcPr>
          <w:p>
            <w:pPr>
              <w:snapToGrid w:val="0"/>
              <w:jc w:val="center"/>
              <w:rPr>
                <w:rFonts w:hint="eastAsia" w:eastAsia="宋体"/>
                <w:lang w:val="en-US" w:eastAsia="zh-CN"/>
              </w:rPr>
            </w:pPr>
            <w:r>
              <w:rPr>
                <w:rFonts w:hint="eastAsia"/>
              </w:rPr>
              <w:t>目标</w:t>
            </w:r>
            <w:r>
              <w:rPr>
                <w:rFonts w:hint="eastAsia"/>
                <w:lang w:val="en-US" w:eastAsia="zh-CN"/>
              </w:rPr>
              <w:t>1</w:t>
            </w:r>
          </w:p>
        </w:tc>
        <w:tc>
          <w:tcPr>
            <w:tcW w:w="488" w:type="dxa"/>
            <w:vAlign w:val="center"/>
          </w:tcPr>
          <w:p>
            <w:pPr>
              <w:snapToGrid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hint="eastAsia" w:ascii="Times New Roman" w:cs="Times New Roman"/>
          <w:b/>
          <w:color w:val="000000" w:themeColor="text1"/>
          <w:sz w:val="28"/>
          <w:szCs w:val="28"/>
          <w:lang w:val="en-US" w:eastAsia="zh-CN"/>
          <w14:textFill>
            <w14:solidFill>
              <w14:schemeClr w14:val="tx1"/>
            </w14:solidFill>
          </w14:textFill>
        </w:rPr>
      </w:pPr>
    </w:p>
    <w:p>
      <w:pPr>
        <w:ind w:firstLine="420" w:firstLineChars="150"/>
        <w:rPr>
          <w:rFonts w:hint="eastAsia" w:ascii="Times New Roman" w:cs="Times New Roman"/>
          <w:b/>
          <w:color w:val="000000" w:themeColor="text1"/>
          <w:sz w:val="28"/>
          <w:szCs w:val="28"/>
          <w14:textFill>
            <w14:solidFill>
              <w14:schemeClr w14:val="tx1"/>
            </w14:solidFill>
          </w14:textFill>
        </w:rPr>
      </w:pPr>
      <w:r>
        <w:rPr>
          <w:sz w:val="28"/>
        </w:rPr>
        <mc:AlternateContent>
          <mc:Choice Requires="wps">
            <w:drawing>
              <wp:anchor distT="0" distB="0" distL="114300" distR="114300" simplePos="0" relativeHeight="251659264" behindDoc="0" locked="0" layoutInCell="1" allowOverlap="1">
                <wp:simplePos x="0" y="0"/>
                <wp:positionH relativeFrom="column">
                  <wp:posOffset>-193675</wp:posOffset>
                </wp:positionH>
                <wp:positionV relativeFrom="paragraph">
                  <wp:posOffset>-113030</wp:posOffset>
                </wp:positionV>
                <wp:extent cx="2294255" cy="455930"/>
                <wp:effectExtent l="0" t="0" r="1270" b="1270"/>
                <wp:wrapNone/>
                <wp:docPr id="3" name="文本框 3"/>
                <wp:cNvGraphicFramePr/>
                <a:graphic xmlns:a="http://schemas.openxmlformats.org/drawingml/2006/main">
                  <a:graphicData uri="http://schemas.microsoft.com/office/word/2010/wordprocessingShape">
                    <wps:wsp>
                      <wps:cNvSpPr txBox="1"/>
                      <wps:spPr>
                        <a:xfrm>
                          <a:off x="1278255" y="948055"/>
                          <a:ext cx="2294255" cy="455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422"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六、教学安排及要求</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8.9pt;height:35.9pt;width:180.65pt;z-index:251659264;mso-width-relative:page;mso-height-relative:page;" filled="f" stroked="f" coordsize="21600,21600" o:gfxdata="UEsDBAoAAAAAAIdO4kAAAAAAAAAAAAAAAAAEAAAAZHJzL1BLAwQUAAAACACHTuJAJFiD1doAAAAK&#10;AQAADwAAAGRycy9kb3ducmV2LnhtbE2PzU7DMBCE70i8g7VI3Fo7DYEqxKlQpAoJwaGlF26b2E0i&#10;4nWI3R94epZTuc1oP83OFKuzG8TRTqH3pCGZKxCWGm96ajXs3tezJYgQkQwOnqyGbxtgVV5fFZgb&#10;f6KNPW5jKziEQo4auhjHXMrQdNZhmPvREt/2fnIY2U6tNBOeONwNcqHUvXTYE3/ocLRVZ5vP7cFp&#10;eKnWb7ipF275M1TPr/un8Wv3kWl9e5OoRxDRnuMFhr/6XB1K7lT7A5kgBg2zVGWMskgeeAMTaapY&#10;1BqyOwWyLOT/CeUvUEsDBBQAAAAIAIdO4kBafimcRQIAAHEEAAAOAAAAZHJzL2Uyb0RvYy54bWyt&#10;VMGO2jAQvVfqP1i+l0CAXUCEFV1EVQl1V6JVz8ZxSCTb49qGhH5A+wc99dJ7v4vv6NgBFm172EMv&#10;YewZv/F788z0rlGS7IV1FeiM9jpdSoTmkFd6m9FPH5dvRpQ4z3TOJGiR0YNw9G72+tW0NhORQgky&#10;F5YgiHaT2mS09N5MksTxUijmOmCExmQBVjGPS7tNcstqRFcySbvdm6QGmxsLXDiHu4s2SU+I9iWA&#10;UBQVFwvgOyW0b1GtkMwjJVdWxtFZvG1RCO4fisIJT2RGkamPX2yC8SZ8k9mUTbaWmbLipyuwl1zh&#10;GSfFKo1NL1AL5hnZ2eovKFVxCw4K3+GgkpZIVARZ9LrPtFmXzIjIBaV25iK6+3+w/MP+0ZIqz2if&#10;Es0UDvz44/vx5+/jr2+kH+SpjZtg1dpgnW/eQoOmOe873Aysm8Kq8It8SMint6N0OKTkkNHxYNTF&#10;MOosGk845tN0PIh5jgWD4XDcj4NInoCMdf6dAEVCkFGLc4zysv3KecTC0nNJ6KthWUkZe0hN6oze&#10;9IfdeOCSwRNS48FAp712iHyzaU4cN5AfkKKF1iPO8GWFzVfM+Udm0RRoGXw2/gE/hQRsAqeIkhLs&#10;13/th3qcFWYpqdFkGXVfdswKSuR7jVMc9waD4Mq4GAxvU1zY68zmOqN36h7Qxz18oIbHMNR7eQ4L&#10;C+ozvq556Ioppjn2zqg/h/e+tT6+Ti7m81iEPjTMr/Ta8ADdyjnfeSiqqHSQqdXmpB46MQ7g9GqC&#10;1a/Xserpn2L2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RYg9XaAAAACgEAAA8AAAAAAAAAAQAg&#10;AAAAIgAAAGRycy9kb3ducmV2LnhtbFBLAQIUABQAAAAIAIdO4kBafimcRQIAAHEEAAAOAAAAAAAA&#10;AAEAIAAAACkBAABkcnMvZTJvRG9jLnhtbFBLBQYAAAAABgAGAFkBAADgBQAAAAA=&#10;">
                <v:fill on="f" focussize="0,0"/>
                <v:stroke on="f" weight="0.5pt"/>
                <v:imagedata o:title=""/>
                <o:lock v:ext="edit" aspectratio="f"/>
                <v:textbox>
                  <w:txbxContent>
                    <w:p>
                      <w:pPr>
                        <w:ind w:firstLine="422"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六、教学安排及要求</w:t>
                      </w:r>
                    </w:p>
                    <w:p/>
                  </w:txbxContent>
                </v:textbox>
              </v:shape>
            </w:pict>
          </mc:Fallback>
        </mc:AlternateContent>
      </w:r>
    </w:p>
    <w:tbl>
      <w:tblPr>
        <w:tblStyle w:val="4"/>
        <w:tblpPr w:leftFromText="180" w:rightFromText="180" w:vertAnchor="text" w:horzAnchor="page" w:tblpX="2181" w:tblpY="-8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5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5754"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5754"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职称：讲师及以上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学历（位）：硕士及以上</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课程时间</w:t>
            </w:r>
          </w:p>
        </w:tc>
        <w:tc>
          <w:tcPr>
            <w:tcW w:w="5754" w:type="dxa"/>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周次：</w:t>
            </w:r>
          </w:p>
          <w:p>
            <w:pPr>
              <w:keepNext w:val="0"/>
              <w:keepLines w:val="0"/>
              <w:widowControl/>
              <w:suppressLineNumbers w:val="0"/>
              <w:jc w:val="left"/>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节次：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5754"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4</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5754"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线上方式及时间安排：课程网站讨论区，企业微信</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线下地点及时间安排：教师办公室</w:t>
            </w:r>
          </w:p>
        </w:tc>
      </w:tr>
    </w:tbl>
    <w:p>
      <w:pPr>
        <w:ind w:firstLine="281" w:firstLineChars="1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keepNext w:val="0"/>
        <w:keepLines w:val="0"/>
        <w:pageBreakBefore w:val="0"/>
        <w:widowControl w:val="0"/>
        <w:kinsoku/>
        <w:wordWrap/>
        <w:overflowPunct/>
        <w:topLinePunct w:val="0"/>
        <w:autoSpaceDE w:val="0"/>
        <w:autoSpaceDN w:val="0"/>
        <w:bidi w:val="0"/>
        <w:adjustRightInd/>
        <w:snapToGrid/>
        <w:spacing w:line="360" w:lineRule="auto"/>
        <w:ind w:firstLine="315" w:firstLineChars="150"/>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[1]屈婉玲，耿素云.离散数学及其应用（第2版）[M].北京:高等教育出版社，2019年.</w:t>
      </w:r>
    </w:p>
    <w:p>
      <w:pPr>
        <w:keepNext w:val="0"/>
        <w:keepLines w:val="0"/>
        <w:pageBreakBefore w:val="0"/>
        <w:widowControl w:val="0"/>
        <w:kinsoku/>
        <w:wordWrap/>
        <w:overflowPunct/>
        <w:topLinePunct w:val="0"/>
        <w:autoSpaceDE w:val="0"/>
        <w:autoSpaceDN w:val="0"/>
        <w:bidi w:val="0"/>
        <w:adjustRightInd/>
        <w:snapToGrid/>
        <w:spacing w:line="360" w:lineRule="auto"/>
        <w:ind w:firstLine="315" w:firstLineChars="150"/>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[2]Kenneth H.Rosen.离散数学及其应用（原书第7版 本科教学版）:机械工业出版</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社,2017年.</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cs="Times New Roman" w:asciiTheme="minorEastAsia" w:hAnsiTheme="minorEastAsia" w:eastAsiaTheme="minorEastAsia"/>
          <w:color w:val="000000" w:themeColor="text1"/>
          <w:sz w:val="21"/>
          <w:szCs w:val="21"/>
          <w14:textFill>
            <w14:solidFill>
              <w14:schemeClr w14:val="tx1"/>
            </w14:solidFill>
          </w14:textFill>
        </w:rPr>
      </w:pPr>
    </w:p>
    <w:p>
      <w:pPr>
        <w:numPr>
          <w:ilvl w:val="0"/>
          <w:numId w:val="0"/>
        </w:numPr>
        <w:ind w:firstLine="420" w:firstLineChars="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八、</w:t>
      </w:r>
      <w:r>
        <w:rPr>
          <w:rFonts w:hint="eastAsia" w:ascii="Times New Roman" w:cs="Times New Roman"/>
          <w:b/>
          <w:color w:val="000000" w:themeColor="text1"/>
          <w:sz w:val="28"/>
          <w:szCs w:val="28"/>
          <w14:textFill>
            <w14:solidFill>
              <w14:schemeClr w14:val="tx1"/>
            </w14:solidFill>
          </w14:textFill>
        </w:rPr>
        <w:t>参考资料</w:t>
      </w:r>
    </w:p>
    <w:p>
      <w:pPr>
        <w:numPr>
          <w:ilvl w:val="0"/>
          <w:numId w:val="0"/>
        </w:numPr>
        <w:spacing w:line="360" w:lineRule="auto"/>
        <w:ind w:firstLine="420" w:firstLineChars="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bidi="ar-SA"/>
          <w14:textFill>
            <w14:solidFill>
              <w14:schemeClr w14:val="tx1"/>
            </w14:solidFill>
          </w14:textFill>
        </w:rPr>
        <w:t xml:space="preserve">[1] </w:t>
      </w:r>
      <w:r>
        <w:rPr>
          <w:rFonts w:hint="eastAsia" w:cs="Times New Roman" w:asciiTheme="minorEastAsia" w:hAnsiTheme="minorEastAsia" w:eastAsiaTheme="minorEastAsia"/>
          <w:color w:val="000000" w:themeColor="text1"/>
          <w:sz w:val="21"/>
          <w:szCs w:val="21"/>
          <w14:textFill>
            <w14:solidFill>
              <w14:schemeClr w14:val="tx1"/>
            </w14:solidFill>
          </w14:textFill>
        </w:rPr>
        <w:t>耿素云,屈婉玲,张立昂. 离散数学（第六版）[M].北京:清华大学出版社</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2021年.</w:t>
      </w:r>
    </w:p>
    <w:p>
      <w:pPr>
        <w:numPr>
          <w:ilvl w:val="0"/>
          <w:numId w:val="0"/>
        </w:numPr>
        <w:spacing w:line="360" w:lineRule="auto"/>
        <w:rPr>
          <w:rFonts w:hint="eastAsia" w:cs="Times New Roman" w:asciiTheme="minorEastAsia" w:hAnsiTheme="minorEastAsia" w:eastAsiaTheme="minorEastAsia"/>
          <w:color w:val="000000" w:themeColor="text1"/>
          <w:sz w:val="21"/>
          <w:szCs w:val="21"/>
          <w14:textFill>
            <w14:solidFill>
              <w14:schemeClr w14:val="tx1"/>
            </w14:solidFill>
          </w14:textFill>
        </w:rPr>
      </w:pPr>
    </w:p>
    <w:p>
      <w:pPr>
        <w:numPr>
          <w:ilvl w:val="0"/>
          <w:numId w:val="0"/>
        </w:numPr>
        <w:spacing w:line="360" w:lineRule="auto"/>
        <w:ind w:firstLine="420" w:firstLineChars="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bookmarkStart w:id="0" w:name="_GoBack"/>
      <w:bookmarkEnd w:id="0"/>
    </w:p>
    <w:p>
      <w:pPr>
        <w:numPr>
          <w:ilvl w:val="0"/>
          <w:numId w:val="1"/>
        </w:numPr>
        <w:spacing w:line="360" w:lineRule="auto"/>
        <w:ind w:firstLine="420" w:firstLineChars="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东莞城市学院超星网络课程平台，离散数学课程。</w:t>
      </w:r>
    </w:p>
    <w:p>
      <w:pPr>
        <w:numPr>
          <w:ilvl w:val="0"/>
          <w:numId w:val="1"/>
        </w:numPr>
        <w:spacing w:line="360" w:lineRule="auto"/>
        <w:ind w:left="0" w:leftChars="0" w:firstLine="420" w:firstLineChars="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网易公开课，离散数学，北京大学。</w:t>
      </w:r>
    </w:p>
    <w:p>
      <w:pPr>
        <w:numPr>
          <w:ilvl w:val="0"/>
          <w:numId w:val="0"/>
        </w:numPr>
        <w:spacing w:line="360" w:lineRule="auto"/>
        <w:ind w:left="420" w:leftChars="0"/>
        <w:rPr>
          <w:rFonts w:hint="eastAsia" w:cs="Times New Roman" w:asciiTheme="minorEastAsia" w:hAnsiTheme="minorEastAsia" w:eastAsiaTheme="minorEastAsia"/>
          <w:color w:val="000000" w:themeColor="text1"/>
          <w:sz w:val="21"/>
          <w:szCs w:val="21"/>
          <w14:textFill>
            <w14:solidFill>
              <w14:schemeClr w14:val="tx1"/>
            </w14:solidFill>
          </w14:textFill>
        </w:rPr>
      </w:pPr>
    </w:p>
    <w:p>
      <w:pPr>
        <w:numPr>
          <w:ilvl w:val="0"/>
          <w:numId w:val="0"/>
        </w:numPr>
        <w:spacing w:line="360" w:lineRule="auto"/>
        <w:ind w:firstLine="420"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其他</w:t>
      </w:r>
      <w:r>
        <w:rPr>
          <w:rFonts w:hint="eastAsia" w:ascii="Times New Roman" w:cs="Times New Roman"/>
          <w:b/>
          <w:color w:val="000000" w:themeColor="text1"/>
          <w:sz w:val="28"/>
          <w:szCs w:val="28"/>
          <w14:textFill>
            <w14:solidFill>
              <w14:schemeClr w14:val="tx1"/>
            </w14:solidFill>
          </w14:textFill>
        </w:rPr>
        <w:t>资料</w:t>
      </w:r>
    </w:p>
    <w:p>
      <w:pPr>
        <w:spacing w:line="360" w:lineRule="auto"/>
        <w:ind w:firstLine="315" w:firstLineChars="15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无</w:t>
      </w: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大纲执笔人：</w:t>
      </w:r>
      <w:r>
        <w:rPr>
          <w:rFonts w:hint="eastAsia"/>
          <w:bCs/>
          <w:color w:val="000000" w:themeColor="text1"/>
          <w:sz w:val="21"/>
          <w:szCs w:val="21"/>
          <w:lang w:val="en-US" w:eastAsia="zh-CN"/>
          <w14:textFill>
            <w14:solidFill>
              <w14:schemeClr w14:val="tx1"/>
            </w14:solidFill>
          </w14:textFill>
        </w:rPr>
        <w:t>刘文瑶</w:t>
      </w: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雷明敏</w:t>
      </w:r>
    </w:p>
    <w:p>
      <w:pPr>
        <w:spacing w:line="360" w:lineRule="auto"/>
        <w:ind w:firstLine="5775" w:firstLineChars="2750"/>
        <w:rPr>
          <w:rFonts w:hint="eastAsia"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贾佳</w:t>
      </w:r>
    </w:p>
    <w:p>
      <w:pPr>
        <w:spacing w:line="360" w:lineRule="auto"/>
        <w:ind w:firstLine="5775" w:firstLineChars="2750"/>
        <w:rPr>
          <w:rFonts w:hint="eastAsia"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6F2F7"/>
    <w:multiLevelType w:val="singleLevel"/>
    <w:tmpl w:val="F266F2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75D5BEF"/>
    <w:rsid w:val="03B66504"/>
    <w:rsid w:val="072027E9"/>
    <w:rsid w:val="075D5BEF"/>
    <w:rsid w:val="08002443"/>
    <w:rsid w:val="09BF2048"/>
    <w:rsid w:val="0B175FFA"/>
    <w:rsid w:val="0D9A0A83"/>
    <w:rsid w:val="114760AB"/>
    <w:rsid w:val="1EAF0840"/>
    <w:rsid w:val="1F0C5A69"/>
    <w:rsid w:val="2EF02962"/>
    <w:rsid w:val="300C6CDD"/>
    <w:rsid w:val="30C777FD"/>
    <w:rsid w:val="5043249A"/>
    <w:rsid w:val="585703A0"/>
    <w:rsid w:val="59D72BEB"/>
    <w:rsid w:val="64414AEB"/>
    <w:rsid w:val="689C384C"/>
    <w:rsid w:val="6FC84312"/>
    <w:rsid w:val="73C815BD"/>
    <w:rsid w:val="78F42687"/>
    <w:rsid w:val="7DC6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annotation reference"/>
    <w:basedOn w:val="5"/>
    <w:qFormat/>
    <w:uiPriority w:val="0"/>
    <w:rPr>
      <w:sz w:val="21"/>
      <w:szCs w:val="21"/>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4385</Words>
  <Characters>4517</Characters>
  <Lines>0</Lines>
  <Paragraphs>0</Paragraphs>
  <TotalTime>27</TotalTime>
  <ScaleCrop>false</ScaleCrop>
  <LinksUpToDate>false</LinksUpToDate>
  <CharactersWithSpaces>4684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洵都</cp:lastModifiedBy>
  <dcterms:modified xsi:type="dcterms:W3CDTF">2023-09-03T02:45:55Z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B4017474EF0C4E598AA08FEAC6813276</vt:lpwstr>
  </property>
</Properties>
</file>